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7A6" w:rsidRDefault="009A01D1">
      <w:pPr>
        <w:pStyle w:val="a3"/>
        <w:widowControl/>
        <w:spacing w:line="560" w:lineRule="atLeast"/>
        <w:jc w:val="center"/>
      </w:pPr>
      <w:r>
        <w:rPr>
          <w:rFonts w:ascii="仿宋" w:eastAsia="仿宋" w:hAnsi="仿宋" w:cs="仿宋"/>
          <w:color w:val="000000"/>
          <w:sz w:val="32"/>
          <w:szCs w:val="32"/>
        </w:rPr>
        <w:t>福建理工大学旗山校区北区科研教学楼及附属工程项目（四、五层配套设施项目）</w:t>
      </w:r>
      <w:r>
        <w:rPr>
          <w:rFonts w:ascii="仿宋" w:eastAsia="仿宋" w:hAnsi="仿宋" w:cs="仿宋" w:hint="eastAsia"/>
          <w:color w:val="000000"/>
          <w:sz w:val="32"/>
          <w:szCs w:val="32"/>
        </w:rPr>
        <w:t>材料及消防检测技术服务项目</w:t>
      </w:r>
    </w:p>
    <w:p w:rsidR="000617A6" w:rsidRDefault="009A01D1">
      <w:pPr>
        <w:pStyle w:val="a3"/>
        <w:widowControl/>
        <w:spacing w:line="560" w:lineRule="atLeast"/>
        <w:jc w:val="center"/>
      </w:pPr>
      <w:r>
        <w:rPr>
          <w:rFonts w:ascii="仿宋" w:eastAsia="仿宋" w:hAnsi="仿宋" w:cs="仿宋" w:hint="eastAsia"/>
          <w:color w:val="000000"/>
          <w:sz w:val="32"/>
          <w:szCs w:val="32"/>
        </w:rPr>
        <w:t>校内招标公告</w:t>
      </w:r>
    </w:p>
    <w:p w:rsidR="000617A6" w:rsidRDefault="009A01D1">
      <w:pPr>
        <w:pStyle w:val="a3"/>
        <w:widowControl/>
        <w:spacing w:line="560" w:lineRule="atLeast"/>
        <w:jc w:val="left"/>
      </w:pPr>
      <w:r>
        <w:rPr>
          <w:rFonts w:ascii="宋体" w:hAnsi="宋体" w:cs="宋体" w:hint="eastAsia"/>
          <w:b/>
          <w:bCs/>
          <w:color w:val="000000"/>
          <w:sz w:val="32"/>
          <w:szCs w:val="32"/>
          <w:u w:val="single"/>
        </w:rPr>
        <w:t xml:space="preserve">                  </w:t>
      </w:r>
      <w:r>
        <w:rPr>
          <w:rFonts w:ascii="仿宋_GB2312" w:eastAsia="仿宋_GB2312" w:cs="仿宋_GB2312"/>
          <w:b/>
          <w:bCs/>
          <w:color w:val="000000"/>
          <w:sz w:val="30"/>
          <w:szCs w:val="30"/>
          <w:u w:val="single"/>
        </w:rPr>
        <w:t>（单位）</w:t>
      </w:r>
    </w:p>
    <w:p w:rsidR="000617A6" w:rsidRDefault="009A01D1">
      <w:pPr>
        <w:pStyle w:val="a3"/>
        <w:widowControl/>
        <w:spacing w:line="17" w:lineRule="atLeast"/>
        <w:ind w:firstLine="420"/>
      </w:pPr>
      <w:r>
        <w:rPr>
          <w:rFonts w:ascii="仿宋" w:eastAsia="仿宋" w:hAnsi="仿宋" w:cs="仿宋" w:hint="eastAsia"/>
          <w:color w:val="000000"/>
          <w:sz w:val="21"/>
          <w:szCs w:val="21"/>
        </w:rPr>
        <w:t> 福建理工大学拟对旗山校区北区科研教学楼及附属工程项目（四、五层配套设施项目）材料及消防检测技术服务项目进行校内招标，现欢迎合格的服务单位前来投标。</w:t>
      </w:r>
    </w:p>
    <w:p w:rsidR="000617A6" w:rsidRDefault="009A01D1">
      <w:pPr>
        <w:pStyle w:val="a3"/>
        <w:widowControl/>
        <w:spacing w:line="520" w:lineRule="atLeast"/>
        <w:ind w:firstLine="420"/>
      </w:pPr>
      <w:r>
        <w:rPr>
          <w:rFonts w:ascii="仿宋" w:eastAsia="仿宋" w:hAnsi="仿宋" w:cs="仿宋" w:hint="eastAsia"/>
          <w:color w:val="000000"/>
          <w:sz w:val="21"/>
          <w:szCs w:val="21"/>
        </w:rPr>
        <w:t>一、项目名称：福建理工大学旗山校区北区科研教学楼及附属工程项目（四、五层配套设施项目）材料及消防检测技术服务项目</w:t>
      </w:r>
    </w:p>
    <w:p w:rsidR="000617A6" w:rsidRDefault="009A01D1">
      <w:pPr>
        <w:pStyle w:val="a3"/>
        <w:widowControl/>
        <w:spacing w:line="520" w:lineRule="atLeast"/>
        <w:ind w:firstLine="420"/>
      </w:pPr>
      <w:r>
        <w:rPr>
          <w:rFonts w:ascii="仿宋" w:eastAsia="仿宋" w:hAnsi="仿宋" w:cs="仿宋" w:hint="eastAsia"/>
          <w:color w:val="000000"/>
          <w:sz w:val="21"/>
          <w:szCs w:val="21"/>
        </w:rPr>
        <w:t>二、项目概况：（1）本项目总建筑面积约</w:t>
      </w:r>
      <w:sdt>
        <w:sdtPr>
          <w:alias w:val="千分位"/>
          <w:tag w:val="formattag_"/>
          <w:id w:val="2071014"/>
        </w:sdtPr>
        <w:sdtEndPr/>
        <w:sdtContent>
          <w:bookmarkStart w:id="0" w:name="bkFormat2071014"/>
          <w:r>
            <w:rPr>
              <w:rFonts w:ascii="仿宋" w:eastAsia="仿宋" w:hAnsi="仿宋" w:cs="仿宋" w:hint="eastAsia"/>
              <w:color w:val="FF0000"/>
              <w:sz w:val="21"/>
              <w:szCs w:val="21"/>
            </w:rPr>
            <w:t>2000m²，</w:t>
          </w:r>
          <w:bookmarkEnd w:id="0"/>
        </w:sdtContent>
      </w:sdt>
      <w:r>
        <w:rPr>
          <w:rFonts w:ascii="仿宋" w:eastAsia="仿宋" w:hAnsi="仿宋" w:cs="仿宋" w:hint="eastAsia"/>
          <w:color w:val="000000"/>
          <w:sz w:val="21"/>
          <w:szCs w:val="21"/>
        </w:rPr>
        <w:t>检测内容为材料检测（含土建、安装部分）、室内空气检测、幕墙检测、消防检测等，具体检测项目、检测参数及试验组数详见附件1；（2）材料检测具体时间以建设单位通知为准；</w:t>
      </w:r>
    </w:p>
    <w:p w:rsidR="000617A6" w:rsidRDefault="009A01D1">
      <w:pPr>
        <w:pStyle w:val="a3"/>
        <w:widowControl/>
        <w:spacing w:line="520" w:lineRule="atLeast"/>
        <w:ind w:firstLine="420"/>
      </w:pPr>
      <w:r>
        <w:rPr>
          <w:rFonts w:ascii="仿宋" w:eastAsia="仿宋" w:hAnsi="仿宋" w:cs="仿宋" w:hint="eastAsia"/>
          <w:color w:val="000000"/>
          <w:sz w:val="21"/>
          <w:szCs w:val="21"/>
        </w:rPr>
        <w:t>三.招标内容及要求：</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1689"/>
        <w:gridCol w:w="7404"/>
      </w:tblGrid>
      <w:tr w:rsidR="000617A6">
        <w:trPr>
          <w:trHeight w:val="836"/>
          <w:jc w:val="center"/>
        </w:trPr>
        <w:tc>
          <w:tcPr>
            <w:tcW w:w="1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center"/>
            </w:pPr>
            <w:r>
              <w:rPr>
                <w:rFonts w:ascii="仿宋" w:eastAsia="仿宋" w:hAnsi="仿宋" w:cs="仿宋" w:hint="eastAsia"/>
                <w:color w:val="000000"/>
                <w:sz w:val="21"/>
                <w:szCs w:val="21"/>
              </w:rPr>
              <w:t>项目时间、地点</w:t>
            </w:r>
          </w:p>
        </w:tc>
        <w:tc>
          <w:tcPr>
            <w:tcW w:w="7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left"/>
            </w:pPr>
            <w:r>
              <w:rPr>
                <w:rFonts w:ascii="仿宋" w:eastAsia="仿宋" w:hAnsi="仿宋" w:cs="仿宋" w:hint="eastAsia"/>
                <w:color w:val="000000"/>
                <w:sz w:val="21"/>
                <w:szCs w:val="21"/>
              </w:rPr>
              <w:t>1.项目时间：按招标人要求。</w:t>
            </w:r>
          </w:p>
          <w:p w:rsidR="000617A6" w:rsidRDefault="009A01D1">
            <w:pPr>
              <w:pStyle w:val="a3"/>
              <w:widowControl/>
              <w:spacing w:line="240" w:lineRule="atLeast"/>
              <w:jc w:val="left"/>
              <w:rPr>
                <w:rFonts w:eastAsia="仿宋"/>
              </w:rPr>
            </w:pPr>
            <w:r>
              <w:rPr>
                <w:rFonts w:ascii="仿宋" w:eastAsia="仿宋" w:hAnsi="仿宋" w:cs="仿宋" w:hint="eastAsia"/>
                <w:color w:val="000000"/>
                <w:sz w:val="21"/>
                <w:szCs w:val="21"/>
              </w:rPr>
              <w:t>2.项目地点：福建理工大学旗山校区北区（福建省福州市闽侯县上街镇学府南路69号）</w:t>
            </w:r>
          </w:p>
        </w:tc>
      </w:tr>
      <w:tr w:rsidR="000617A6">
        <w:trPr>
          <w:trHeight w:val="1421"/>
          <w:jc w:val="center"/>
        </w:trPr>
        <w:tc>
          <w:tcPr>
            <w:tcW w:w="1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center"/>
            </w:pPr>
            <w:r>
              <w:rPr>
                <w:rFonts w:ascii="仿宋" w:eastAsia="仿宋" w:hAnsi="仿宋" w:cs="仿宋" w:hint="eastAsia"/>
                <w:color w:val="000000"/>
                <w:sz w:val="21"/>
                <w:szCs w:val="21"/>
              </w:rPr>
              <w:t>服务周期要求</w:t>
            </w:r>
          </w:p>
        </w:tc>
        <w:tc>
          <w:tcPr>
            <w:tcW w:w="7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left"/>
            </w:pPr>
            <w:r>
              <w:rPr>
                <w:rFonts w:ascii="仿宋" w:eastAsia="仿宋" w:hAnsi="仿宋" w:cs="仿宋" w:hint="eastAsia"/>
                <w:color w:val="000000"/>
                <w:sz w:val="21"/>
                <w:szCs w:val="21"/>
              </w:rPr>
              <w:t>1.符合项目施工进度计划要求（含随时调整的要求）。</w:t>
            </w:r>
          </w:p>
          <w:p w:rsidR="000617A6" w:rsidRDefault="009A01D1">
            <w:pPr>
              <w:pStyle w:val="a3"/>
              <w:widowControl/>
              <w:spacing w:line="240" w:lineRule="atLeast"/>
              <w:jc w:val="left"/>
            </w:pPr>
            <w:r>
              <w:rPr>
                <w:rFonts w:ascii="仿宋" w:eastAsia="仿宋" w:hAnsi="仿宋" w:cs="仿宋" w:hint="eastAsia"/>
                <w:color w:val="000000"/>
                <w:sz w:val="21"/>
                <w:szCs w:val="21"/>
              </w:rPr>
              <w:t>2.按照《建设工程质量检测管理办法》（</w:t>
            </w:r>
            <w:r w:rsidR="000900B8">
              <w:rPr>
                <w:rFonts w:ascii="仿宋" w:eastAsia="仿宋" w:hAnsi="仿宋" w:cs="仿宋" w:hint="eastAsia"/>
                <w:sz w:val="21"/>
                <w:szCs w:val="21"/>
              </w:rPr>
              <w:t>住房城乡建设部</w:t>
            </w:r>
            <w:r>
              <w:rPr>
                <w:rFonts w:ascii="仿宋" w:eastAsia="仿宋" w:hAnsi="仿宋" w:cs="仿宋" w:hint="eastAsia"/>
                <w:color w:val="000000"/>
                <w:sz w:val="21"/>
                <w:szCs w:val="21"/>
              </w:rPr>
              <w:t>令第57号）、《福建省建设工程质量检测管理实施细则》以及《福建省建设工程质量检测项目收费参考标准》、现行国家/行业相关验收标准和设计文件、检测合同执行。</w:t>
            </w:r>
          </w:p>
        </w:tc>
      </w:tr>
      <w:tr w:rsidR="000617A6">
        <w:trPr>
          <w:trHeight w:val="264"/>
          <w:jc w:val="center"/>
        </w:trPr>
        <w:tc>
          <w:tcPr>
            <w:tcW w:w="1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center"/>
            </w:pPr>
            <w:r>
              <w:rPr>
                <w:rFonts w:ascii="仿宋" w:eastAsia="仿宋" w:hAnsi="仿宋" w:cs="仿宋" w:hint="eastAsia"/>
                <w:color w:val="000000"/>
                <w:sz w:val="21"/>
                <w:szCs w:val="21"/>
              </w:rPr>
              <w:t>质量要求</w:t>
            </w:r>
          </w:p>
        </w:tc>
        <w:tc>
          <w:tcPr>
            <w:tcW w:w="7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left"/>
            </w:pPr>
            <w:r>
              <w:rPr>
                <w:rFonts w:ascii="仿宋" w:eastAsia="仿宋" w:hAnsi="仿宋" w:cs="仿宋" w:hint="eastAsia"/>
                <w:color w:val="000000"/>
                <w:sz w:val="21"/>
                <w:szCs w:val="21"/>
              </w:rPr>
              <w:t>确保检测数据真实、准确、可追溯，检测报告信息错误、未按照约定检测依据进行检测或者检测结论判断错误的，中标人应进行更正或免费重新进行检测。检测报告（</w:t>
            </w:r>
            <w:r w:rsidR="000900B8">
              <w:rPr>
                <w:rFonts w:ascii="仿宋" w:eastAsia="仿宋" w:hAnsi="仿宋" w:cs="仿宋" w:hint="eastAsia"/>
                <w:sz w:val="21"/>
                <w:szCs w:val="21"/>
              </w:rPr>
              <w:t>一式四份</w:t>
            </w:r>
            <w:r>
              <w:rPr>
                <w:rFonts w:ascii="仿宋" w:eastAsia="仿宋" w:hAnsi="仿宋" w:cs="仿宋" w:hint="eastAsia"/>
                <w:color w:val="000000"/>
                <w:sz w:val="21"/>
                <w:szCs w:val="21"/>
              </w:rPr>
              <w:t>）提交时间应满足分部验收、专项验收、竣工验收及备案要求。</w:t>
            </w:r>
          </w:p>
        </w:tc>
      </w:tr>
      <w:tr w:rsidR="000617A6">
        <w:trPr>
          <w:trHeight w:val="290"/>
          <w:jc w:val="center"/>
        </w:trPr>
        <w:tc>
          <w:tcPr>
            <w:tcW w:w="1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center"/>
            </w:pPr>
            <w:r>
              <w:rPr>
                <w:rFonts w:ascii="仿宋" w:eastAsia="仿宋" w:hAnsi="仿宋" w:cs="仿宋" w:hint="eastAsia"/>
                <w:color w:val="000000"/>
                <w:sz w:val="21"/>
                <w:szCs w:val="21"/>
              </w:rPr>
              <w:t>预付款</w:t>
            </w:r>
          </w:p>
        </w:tc>
        <w:tc>
          <w:tcPr>
            <w:tcW w:w="7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pPr>
            <w:r>
              <w:rPr>
                <w:rFonts w:ascii="仿宋" w:eastAsia="仿宋" w:hAnsi="仿宋" w:cs="仿宋" w:hint="eastAsia"/>
                <w:color w:val="000000"/>
                <w:sz w:val="21"/>
                <w:szCs w:val="21"/>
              </w:rPr>
              <w:t>无预付款。</w:t>
            </w:r>
          </w:p>
        </w:tc>
      </w:tr>
      <w:tr w:rsidR="000617A6">
        <w:trPr>
          <w:trHeight w:val="251"/>
          <w:jc w:val="center"/>
        </w:trPr>
        <w:tc>
          <w:tcPr>
            <w:tcW w:w="1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center"/>
            </w:pPr>
            <w:r>
              <w:rPr>
                <w:rFonts w:ascii="仿宋" w:eastAsia="仿宋" w:hAnsi="仿宋" w:cs="仿宋" w:hint="eastAsia"/>
                <w:color w:val="000000"/>
                <w:sz w:val="21"/>
                <w:szCs w:val="21"/>
              </w:rPr>
              <w:t>付款方式</w:t>
            </w:r>
          </w:p>
        </w:tc>
        <w:tc>
          <w:tcPr>
            <w:tcW w:w="7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rPr>
                <w:rFonts w:eastAsia="仿宋"/>
              </w:rPr>
            </w:pPr>
            <w:r>
              <w:rPr>
                <w:rFonts w:ascii="仿宋" w:eastAsia="仿宋" w:hAnsi="仿宋" w:cs="仿宋" w:hint="eastAsia"/>
                <w:color w:val="000000"/>
                <w:sz w:val="21"/>
                <w:szCs w:val="21"/>
              </w:rPr>
              <w:t>工程竣工验收合格及消防验收合格、结算金额确认后，按实际结算金额一次性支付100%结算款</w:t>
            </w:r>
          </w:p>
        </w:tc>
      </w:tr>
      <w:tr w:rsidR="000617A6">
        <w:trPr>
          <w:trHeight w:val="497"/>
          <w:jc w:val="center"/>
        </w:trPr>
        <w:tc>
          <w:tcPr>
            <w:tcW w:w="1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center"/>
            </w:pPr>
            <w:r>
              <w:rPr>
                <w:rFonts w:ascii="仿宋" w:eastAsia="仿宋" w:hAnsi="仿宋" w:cs="仿宋" w:hint="eastAsia"/>
                <w:color w:val="000000"/>
                <w:sz w:val="21"/>
                <w:szCs w:val="21"/>
              </w:rPr>
              <w:t>合同</w:t>
            </w:r>
            <w:proofErr w:type="gramStart"/>
            <w:r>
              <w:rPr>
                <w:rFonts w:ascii="仿宋" w:eastAsia="仿宋" w:hAnsi="仿宋" w:cs="仿宋" w:hint="eastAsia"/>
                <w:color w:val="000000"/>
                <w:sz w:val="21"/>
                <w:szCs w:val="21"/>
              </w:rPr>
              <w:t>价形式</w:t>
            </w:r>
            <w:proofErr w:type="gramEnd"/>
          </w:p>
        </w:tc>
        <w:tc>
          <w:tcPr>
            <w:tcW w:w="7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pPr>
            <w:r>
              <w:rPr>
                <w:rFonts w:ascii="仿宋" w:eastAsia="仿宋" w:hAnsi="仿宋" w:cs="仿宋" w:hint="eastAsia"/>
                <w:color w:val="000000"/>
                <w:sz w:val="21"/>
                <w:szCs w:val="21"/>
              </w:rPr>
              <w:t>投标单位递交的投标报价为固定单价包干、检测数量按实结算。实际检测批次、组数以施工进度及见证取样实际发生情况为准，按实际完成工程量乘以中标综合单价进行结算；结算总价不得超过投标总报价，且不得超过本项目最高限价</w:t>
            </w:r>
            <w:bookmarkStart w:id="1" w:name="bkFormat2030721"/>
            <w:r w:rsidRPr="000900B8">
              <w:rPr>
                <w:rFonts w:ascii="仿宋" w:eastAsia="仿宋" w:hAnsi="仿宋" w:cs="仿宋" w:hint="eastAsia"/>
                <w:sz w:val="21"/>
                <w:szCs w:val="21"/>
              </w:rPr>
              <w:t>89762</w:t>
            </w:r>
            <w:bookmarkEnd w:id="1"/>
            <w:r>
              <w:rPr>
                <w:rFonts w:ascii="仿宋" w:eastAsia="仿宋" w:hAnsi="仿宋" w:cs="仿宋" w:hint="eastAsia"/>
                <w:color w:val="000000"/>
                <w:sz w:val="21"/>
                <w:szCs w:val="21"/>
              </w:rPr>
              <w:t>元。服务时间应</w:t>
            </w:r>
            <w:proofErr w:type="gramStart"/>
            <w:r>
              <w:rPr>
                <w:rFonts w:ascii="仿宋" w:eastAsia="仿宋" w:hAnsi="仿宋" w:cs="仿宋" w:hint="eastAsia"/>
                <w:color w:val="000000"/>
                <w:sz w:val="21"/>
                <w:szCs w:val="21"/>
              </w:rPr>
              <w:t>随实际</w:t>
            </w:r>
            <w:proofErr w:type="gramEnd"/>
            <w:r>
              <w:rPr>
                <w:rFonts w:ascii="仿宋" w:eastAsia="仿宋" w:hAnsi="仿宋" w:cs="仿宋" w:hint="eastAsia"/>
                <w:color w:val="000000"/>
                <w:sz w:val="21"/>
                <w:szCs w:val="21"/>
              </w:rPr>
              <w:t>建设时间调整。</w:t>
            </w:r>
          </w:p>
        </w:tc>
      </w:tr>
      <w:tr w:rsidR="000617A6">
        <w:trPr>
          <w:trHeight w:val="497"/>
          <w:jc w:val="center"/>
        </w:trPr>
        <w:tc>
          <w:tcPr>
            <w:tcW w:w="1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spacing w:line="240" w:lineRule="atLeast"/>
              <w:jc w:val="center"/>
            </w:pPr>
            <w:r>
              <w:rPr>
                <w:rFonts w:ascii="仿宋" w:eastAsia="仿宋" w:hAnsi="仿宋" w:cs="仿宋" w:hint="eastAsia"/>
                <w:color w:val="000000"/>
                <w:sz w:val="21"/>
                <w:szCs w:val="21"/>
              </w:rPr>
              <w:t>其他要求</w:t>
            </w:r>
          </w:p>
        </w:tc>
        <w:tc>
          <w:tcPr>
            <w:tcW w:w="74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17A6" w:rsidRDefault="009A01D1">
            <w:pPr>
              <w:pStyle w:val="a3"/>
              <w:widowControl/>
              <w:numPr>
                <w:ilvl w:val="0"/>
                <w:numId w:val="1"/>
              </w:numPr>
              <w:spacing w:line="240" w:lineRule="atLeast"/>
              <w:ind w:left="0"/>
            </w:pPr>
            <w:r>
              <w:rPr>
                <w:rFonts w:ascii="仿宋" w:eastAsia="仿宋" w:hAnsi="仿宋" w:cs="仿宋" w:hint="eastAsia"/>
                <w:color w:val="000000"/>
                <w:sz w:val="21"/>
                <w:szCs w:val="21"/>
              </w:rPr>
              <w:t>服务单位最高报价不得高于</w:t>
            </w:r>
            <w:bookmarkStart w:id="2" w:name="bkFormat3130811"/>
            <w:r w:rsidRPr="000900B8">
              <w:rPr>
                <w:rFonts w:ascii="仿宋" w:eastAsia="仿宋" w:hAnsi="仿宋" w:cs="仿宋" w:hint="eastAsia"/>
                <w:sz w:val="21"/>
                <w:szCs w:val="21"/>
              </w:rPr>
              <w:t>89762</w:t>
            </w:r>
            <w:bookmarkEnd w:id="2"/>
            <w:r>
              <w:rPr>
                <w:rFonts w:ascii="仿宋" w:eastAsia="仿宋" w:hAnsi="仿宋" w:cs="仿宋" w:hint="eastAsia"/>
                <w:color w:val="000000"/>
                <w:sz w:val="21"/>
                <w:szCs w:val="21"/>
              </w:rPr>
              <w:t>元（本项目按《福建省建设工程质量检测项目收费参考标准》的4折计算）；</w:t>
            </w:r>
          </w:p>
          <w:p w:rsidR="000617A6" w:rsidRDefault="009A01D1">
            <w:pPr>
              <w:pStyle w:val="a3"/>
              <w:widowControl/>
              <w:numPr>
                <w:ilvl w:val="0"/>
                <w:numId w:val="1"/>
              </w:numPr>
              <w:spacing w:line="240" w:lineRule="atLeast"/>
              <w:ind w:left="0"/>
            </w:pPr>
            <w:r>
              <w:t xml:space="preserve"> </w:t>
            </w:r>
            <w:r>
              <w:rPr>
                <w:rFonts w:ascii="仿宋" w:eastAsia="仿宋" w:hAnsi="仿宋" w:cs="仿宋" w:hint="eastAsia"/>
                <w:color w:val="000000"/>
                <w:sz w:val="21"/>
                <w:szCs w:val="21"/>
              </w:rPr>
              <w:t>投标单位应确保在合同履行期间建设工程质量检测机构资质及CMA参数范围有效，且消防技术服务机构资格在</w:t>
            </w:r>
            <w:r w:rsidR="000900B8">
              <w:rPr>
                <w:rFonts w:ascii="仿宋" w:eastAsia="仿宋" w:hAnsi="仿宋" w:cs="仿宋" w:hint="eastAsia"/>
                <w:sz w:val="21"/>
                <w:szCs w:val="21"/>
              </w:rPr>
              <w:t>福建省</w:t>
            </w:r>
            <w:r>
              <w:rPr>
                <w:rFonts w:ascii="仿宋" w:eastAsia="仿宋" w:hAnsi="仿宋" w:cs="仿宋" w:hint="eastAsia"/>
                <w:color w:val="000000"/>
                <w:sz w:val="21"/>
                <w:szCs w:val="21"/>
              </w:rPr>
              <w:t>消防技术服务信息平台中随时可查，若因不满足上述条件造成建设单位无法按时申报工程竣工验收所造成的损失，</w:t>
            </w:r>
            <w:r>
              <w:rPr>
                <w:rFonts w:ascii="仿宋" w:eastAsia="仿宋" w:hAnsi="仿宋" w:cs="仿宋" w:hint="eastAsia"/>
                <w:color w:val="000000"/>
                <w:sz w:val="21"/>
                <w:szCs w:val="21"/>
              </w:rPr>
              <w:lastRenderedPageBreak/>
              <w:t>由检测单位承担。</w:t>
            </w:r>
          </w:p>
        </w:tc>
      </w:tr>
    </w:tbl>
    <w:p w:rsidR="000617A6" w:rsidRDefault="009A01D1">
      <w:pPr>
        <w:pStyle w:val="a3"/>
        <w:widowControl/>
        <w:spacing w:line="520" w:lineRule="atLeast"/>
        <w:ind w:firstLine="210"/>
      </w:pPr>
      <w:r>
        <w:rPr>
          <w:rFonts w:ascii="仿宋" w:eastAsia="仿宋" w:hAnsi="仿宋" w:cs="仿宋" w:hint="eastAsia"/>
          <w:color w:val="000000"/>
          <w:sz w:val="21"/>
          <w:szCs w:val="21"/>
        </w:rPr>
        <w:lastRenderedPageBreak/>
        <w:t>四.资格要求：</w:t>
      </w:r>
    </w:p>
    <w:p w:rsidR="000617A6" w:rsidRDefault="009A01D1">
      <w:pPr>
        <w:pStyle w:val="a3"/>
        <w:widowControl/>
        <w:spacing w:line="520" w:lineRule="atLeast"/>
        <w:ind w:firstLine="420"/>
      </w:pPr>
      <w:r>
        <w:rPr>
          <w:rFonts w:ascii="仿宋" w:eastAsia="仿宋" w:hAnsi="仿宋" w:cs="仿宋" w:hint="eastAsia"/>
          <w:color w:val="000000"/>
          <w:sz w:val="21"/>
          <w:szCs w:val="21"/>
        </w:rPr>
        <w:t>（1）投标人应具备建设行政主管部门颁发的有效的建筑材料及构配件、主体结构及装饰装修、建筑节能、建筑幕墙检测专项资质证书或建设工程综合检测资质证书；外省检测机构在闽从事质量检测业务的，必须取得福建省建设厅颁发的《省外建设工程质量检测机构备案证书》；</w:t>
      </w:r>
    </w:p>
    <w:p w:rsidR="000617A6" w:rsidRDefault="009A01D1">
      <w:pPr>
        <w:pStyle w:val="a3"/>
        <w:widowControl/>
        <w:spacing w:line="520" w:lineRule="atLeast"/>
        <w:ind w:firstLine="420"/>
      </w:pPr>
      <w:r>
        <w:rPr>
          <w:rFonts w:ascii="仿宋" w:eastAsia="仿宋" w:hAnsi="仿宋" w:cs="仿宋" w:hint="eastAsia"/>
          <w:color w:val="000000"/>
          <w:sz w:val="21"/>
          <w:szCs w:val="21"/>
        </w:rPr>
        <w:t>（2）投标人应具备《消防技术服务机构从业条件》，并在“福建消防技术服务信息平台”（https://jsfw.fj.119.gov.cn:9090/#/firstpage）中完成信息录入，可查询到其维护保养检测和消防安全评估资格（提供查询截图）。</w:t>
      </w:r>
      <w:r>
        <w:rPr>
          <w:rFonts w:ascii="仿宋" w:eastAsia="仿宋" w:hAnsi="仿宋" w:cs="仿宋" w:hint="eastAsia"/>
          <w:color w:val="FF0000"/>
          <w:sz w:val="21"/>
          <w:szCs w:val="21"/>
        </w:rPr>
        <w:t>【须提供以上有效证书复印件并加盖供应商公章】</w:t>
      </w:r>
    </w:p>
    <w:p w:rsidR="000617A6" w:rsidRDefault="009A01D1">
      <w:pPr>
        <w:pStyle w:val="a3"/>
        <w:widowControl/>
        <w:spacing w:line="520" w:lineRule="atLeast"/>
        <w:ind w:leftChars="200" w:left="420" w:firstLine="105"/>
      </w:pPr>
      <w:r>
        <w:rPr>
          <w:rFonts w:ascii="仿宋" w:eastAsia="仿宋" w:hAnsi="仿宋" w:cs="仿宋" w:hint="eastAsia"/>
          <w:color w:val="000000"/>
          <w:sz w:val="21"/>
          <w:szCs w:val="21"/>
        </w:rPr>
        <w:t>（3）本项目不接受联合体方式报价。</w:t>
      </w:r>
    </w:p>
    <w:p w:rsidR="000617A6" w:rsidRDefault="009A01D1">
      <w:pPr>
        <w:pStyle w:val="a3"/>
        <w:widowControl/>
        <w:spacing w:line="17" w:lineRule="atLeast"/>
        <w:ind w:firstLine="420"/>
        <w:rPr>
          <w:rFonts w:ascii="仿宋" w:eastAsia="仿宋" w:hAnsi="仿宋" w:cs="仿宋"/>
          <w:color w:val="000000"/>
          <w:sz w:val="21"/>
          <w:szCs w:val="21"/>
          <w:u w:val="single"/>
        </w:rPr>
      </w:pPr>
      <w:r>
        <w:rPr>
          <w:rFonts w:ascii="仿宋" w:eastAsia="仿宋" w:hAnsi="仿宋" w:cs="仿宋" w:hint="eastAsia"/>
          <w:color w:val="000000"/>
          <w:sz w:val="21"/>
          <w:szCs w:val="21"/>
        </w:rPr>
        <w:t>五、投标截止时间：</w:t>
      </w:r>
      <w:r>
        <w:rPr>
          <w:rFonts w:ascii="仿宋" w:eastAsia="仿宋" w:hAnsi="仿宋" w:cs="仿宋" w:hint="eastAsia"/>
          <w:color w:val="000000"/>
          <w:sz w:val="21"/>
          <w:szCs w:val="21"/>
          <w:u w:val="single"/>
        </w:rPr>
        <w:t>2026年11月11日上午10:00</w:t>
      </w:r>
      <w:r w:rsidR="000900B8">
        <w:rPr>
          <w:rFonts w:ascii="仿宋" w:eastAsia="仿宋" w:hAnsi="仿宋" w:cs="仿宋" w:hint="eastAsia"/>
          <w:sz w:val="21"/>
          <w:szCs w:val="21"/>
        </w:rPr>
        <w:t>（</w:t>
      </w:r>
      <w:r>
        <w:rPr>
          <w:rFonts w:ascii="仿宋" w:eastAsia="仿宋" w:hAnsi="仿宋" w:cs="仿宋" w:hint="eastAsia"/>
          <w:color w:val="000000"/>
          <w:sz w:val="21"/>
          <w:szCs w:val="21"/>
        </w:rPr>
        <w:t>北京时间)，报价单位应在此之前将密封的投标文件</w:t>
      </w:r>
      <w:r w:rsidR="000900B8">
        <w:rPr>
          <w:rFonts w:ascii="仿宋" w:eastAsia="仿宋" w:hAnsi="仿宋" w:cs="仿宋" w:hint="eastAsia"/>
          <w:sz w:val="21"/>
          <w:szCs w:val="21"/>
        </w:rPr>
        <w:t>送达福建</w:t>
      </w:r>
      <w:r>
        <w:rPr>
          <w:rFonts w:ascii="仿宋" w:eastAsia="仿宋" w:hAnsi="仿宋" w:cs="仿宋" w:hint="eastAsia"/>
          <w:color w:val="000000"/>
          <w:sz w:val="21"/>
          <w:szCs w:val="21"/>
          <w:u w:val="single"/>
        </w:rPr>
        <w:t>理工大学旗山校区南区基建处造价与合同管理中心办公室</w:t>
      </w:r>
      <w:r>
        <w:rPr>
          <w:rFonts w:ascii="仿宋" w:eastAsia="仿宋" w:hAnsi="仿宋" w:cs="仿宋" w:hint="eastAsia"/>
          <w:color w:val="000000"/>
          <w:sz w:val="21"/>
          <w:szCs w:val="21"/>
        </w:rPr>
        <w:t>（福建省福州市闽侯县上街镇学府南路69号（福建理工大学旗山校区）），逾期送达或不符合规定的投标文件将被拒绝接受。</w:t>
      </w:r>
      <w:r>
        <w:rPr>
          <w:rFonts w:ascii="仿宋" w:eastAsia="仿宋" w:hAnsi="仿宋" w:cs="仿宋" w:hint="eastAsia"/>
          <w:color w:val="000000"/>
          <w:sz w:val="21"/>
          <w:szCs w:val="21"/>
        </w:rPr>
        <w:br/>
        <w:t xml:space="preserve">    六、开标时间及地点：</w:t>
      </w:r>
      <w:r>
        <w:rPr>
          <w:rFonts w:ascii="仿宋" w:eastAsia="仿宋" w:hAnsi="仿宋" w:cs="仿宋" w:hint="eastAsia"/>
          <w:color w:val="000000"/>
          <w:sz w:val="21"/>
          <w:szCs w:val="21"/>
          <w:u w:val="single"/>
        </w:rPr>
        <w:t>2026年11月11日上午10:00</w:t>
      </w:r>
      <w:r w:rsidR="000900B8">
        <w:rPr>
          <w:rFonts w:ascii="仿宋" w:eastAsia="仿宋" w:hAnsi="仿宋" w:cs="仿宋" w:hint="eastAsia"/>
          <w:sz w:val="21"/>
          <w:szCs w:val="21"/>
        </w:rPr>
        <w:t>（</w:t>
      </w:r>
      <w:r>
        <w:rPr>
          <w:rFonts w:ascii="仿宋" w:eastAsia="仿宋" w:hAnsi="仿宋" w:cs="仿宋" w:hint="eastAsia"/>
          <w:color w:val="000000"/>
          <w:sz w:val="21"/>
          <w:szCs w:val="21"/>
        </w:rPr>
        <w:t>北京时间</w:t>
      </w:r>
      <w:r w:rsidR="000900B8">
        <w:rPr>
          <w:rFonts w:ascii="仿宋" w:eastAsia="仿宋" w:hAnsi="仿宋" w:cs="仿宋"/>
          <w:sz w:val="21"/>
          <w:szCs w:val="21"/>
        </w:rPr>
        <w:t>)福</w:t>
      </w:r>
      <w:r>
        <w:rPr>
          <w:rFonts w:ascii="仿宋" w:eastAsia="仿宋" w:hAnsi="仿宋" w:cs="仿宋" w:hint="eastAsia"/>
          <w:color w:val="000000"/>
          <w:sz w:val="21"/>
          <w:szCs w:val="21"/>
          <w:u w:val="single"/>
        </w:rPr>
        <w:t>建理工大学旗山校区南区基建处会议室</w:t>
      </w:r>
    </w:p>
    <w:p w:rsidR="000617A6" w:rsidRDefault="009A01D1">
      <w:pPr>
        <w:pStyle w:val="a3"/>
        <w:widowControl/>
        <w:spacing w:line="17" w:lineRule="atLeast"/>
        <w:ind w:firstLine="420"/>
      </w:pPr>
      <w:r>
        <w:rPr>
          <w:rFonts w:ascii="仿宋" w:eastAsia="仿宋" w:hAnsi="仿宋" w:cs="仿宋" w:hint="eastAsia"/>
          <w:color w:val="000000"/>
          <w:sz w:val="21"/>
          <w:szCs w:val="21"/>
        </w:rPr>
        <w:t>七、评标办法：在资格及技术、商务</w:t>
      </w:r>
      <w:r w:rsidR="000900B8">
        <w:rPr>
          <w:rFonts w:ascii="仿宋" w:eastAsia="仿宋" w:hAnsi="仿宋" w:cs="仿宋" w:hint="eastAsia"/>
          <w:sz w:val="21"/>
          <w:szCs w:val="21"/>
        </w:rPr>
        <w:t>条件均</w:t>
      </w:r>
      <w:r>
        <w:rPr>
          <w:rFonts w:ascii="仿宋" w:eastAsia="仿宋" w:hAnsi="仿宋" w:cs="仿宋" w:hint="eastAsia"/>
          <w:color w:val="000000"/>
          <w:sz w:val="21"/>
          <w:szCs w:val="21"/>
        </w:rPr>
        <w:t>符合的情况下，按最低报价确定中标人。</w:t>
      </w:r>
    </w:p>
    <w:p w:rsidR="000617A6" w:rsidRDefault="009A01D1">
      <w:pPr>
        <w:pStyle w:val="a3"/>
        <w:widowControl/>
        <w:spacing w:line="17" w:lineRule="atLeast"/>
        <w:ind w:leftChars="200" w:left="1365" w:hanging="945"/>
      </w:pPr>
      <w:r>
        <w:rPr>
          <w:rFonts w:ascii="仿宋" w:eastAsia="仿宋" w:hAnsi="仿宋" w:cs="仿宋" w:hint="eastAsia"/>
          <w:color w:val="000000"/>
          <w:sz w:val="21"/>
          <w:szCs w:val="21"/>
        </w:rPr>
        <w:t>八、本项目招标人：福建理工大学</w:t>
      </w:r>
    </w:p>
    <w:p w:rsidR="000617A6" w:rsidRDefault="009A01D1">
      <w:pPr>
        <w:pStyle w:val="a3"/>
        <w:widowControl/>
        <w:spacing w:line="17" w:lineRule="atLeast"/>
        <w:rPr>
          <w:rFonts w:eastAsia="仿宋"/>
        </w:rPr>
      </w:pPr>
      <w:r>
        <w:rPr>
          <w:rFonts w:ascii="仿宋" w:eastAsia="仿宋" w:hAnsi="仿宋" w:cs="仿宋" w:hint="eastAsia"/>
          <w:color w:val="000000"/>
          <w:sz w:val="21"/>
          <w:szCs w:val="21"/>
        </w:rPr>
        <w:t>地  址：福建省福州市闽侯县上街镇学府南路69号福建理工大学旗山校区</w:t>
      </w:r>
      <w:r>
        <w:rPr>
          <w:rFonts w:ascii="仿宋" w:eastAsia="仿宋" w:hAnsi="仿宋" w:cs="仿宋" w:hint="eastAsia"/>
          <w:color w:val="000000"/>
          <w:sz w:val="21"/>
          <w:szCs w:val="21"/>
        </w:rPr>
        <w:br/>
        <w:t>联系人：晏老师</w:t>
      </w:r>
    </w:p>
    <w:p w:rsidR="000617A6" w:rsidRDefault="009A01D1">
      <w:pPr>
        <w:pStyle w:val="a3"/>
        <w:widowControl/>
        <w:spacing w:line="17" w:lineRule="atLeast"/>
        <w:rPr>
          <w:rFonts w:ascii="仿宋" w:eastAsia="仿宋" w:hAnsi="仿宋" w:cs="仿宋"/>
          <w:color w:val="000000"/>
          <w:sz w:val="21"/>
          <w:szCs w:val="21"/>
        </w:rPr>
      </w:pPr>
      <w:r>
        <w:rPr>
          <w:rFonts w:ascii="仿宋" w:eastAsia="仿宋" w:hAnsi="仿宋" w:cs="仿宋" w:hint="eastAsia"/>
          <w:color w:val="000000"/>
          <w:sz w:val="21"/>
          <w:szCs w:val="21"/>
        </w:rPr>
        <w:t>联系电话：22863302</w:t>
      </w:r>
    </w:p>
    <w:p w:rsidR="000617A6" w:rsidRDefault="009A01D1">
      <w:pPr>
        <w:pStyle w:val="a3"/>
        <w:widowControl/>
        <w:spacing w:line="17" w:lineRule="atLeast"/>
        <w:ind w:firstLineChars="200" w:firstLine="420"/>
        <w:rPr>
          <w:rFonts w:ascii="仿宋" w:eastAsia="仿宋" w:hAnsi="仿宋" w:cs="仿宋"/>
          <w:color w:val="000000"/>
          <w:sz w:val="21"/>
          <w:szCs w:val="21"/>
        </w:rPr>
      </w:pPr>
      <w:r>
        <w:rPr>
          <w:rFonts w:ascii="仿宋" w:eastAsia="仿宋" w:hAnsi="仿宋" w:cs="仿宋" w:hint="eastAsia"/>
          <w:color w:val="000000"/>
          <w:sz w:val="21"/>
          <w:szCs w:val="21"/>
        </w:rPr>
        <w:t>九、校内招标公告的公告期限为五个工作日，若到报价截止时间不足三家投标单位参加报价，本次项目流</w:t>
      </w:r>
      <w:r w:rsidR="000900B8">
        <w:rPr>
          <w:rFonts w:ascii="仿宋" w:eastAsia="仿宋" w:hAnsi="仿宋" w:cs="仿宋" w:hint="eastAsia"/>
          <w:sz w:val="21"/>
          <w:szCs w:val="21"/>
        </w:rPr>
        <w:t>（</w:t>
      </w:r>
      <w:r>
        <w:rPr>
          <w:rFonts w:ascii="仿宋" w:eastAsia="仿宋" w:hAnsi="仿宋" w:cs="仿宋" w:hint="eastAsia"/>
          <w:color w:val="000000"/>
          <w:sz w:val="21"/>
          <w:szCs w:val="21"/>
        </w:rPr>
        <w:t>废)标。</w:t>
      </w:r>
    </w:p>
    <w:p w:rsidR="000617A6" w:rsidRDefault="000617A6">
      <w:pPr>
        <w:sectPr w:rsidR="000617A6">
          <w:pgSz w:w="11906" w:h="16838"/>
          <w:pgMar w:top="1440" w:right="1800" w:bottom="1440" w:left="1800" w:header="851" w:footer="992" w:gutter="0"/>
          <w:cols w:space="720"/>
          <w:docGrid w:type="lines" w:linePitch="312"/>
        </w:sectPr>
      </w:pPr>
    </w:p>
    <w:p w:rsidR="000617A6" w:rsidRDefault="009A01D1">
      <w:pPr>
        <w:adjustRightInd w:val="0"/>
        <w:snapToGrid w:val="0"/>
        <w:spacing w:line="520" w:lineRule="atLeast"/>
        <w:rPr>
          <w:rFonts w:ascii="仿宋_GB2312" w:eastAsia="仿宋_GB2312" w:hAnsi="宋体"/>
          <w:color w:val="000000"/>
          <w:sz w:val="30"/>
          <w:szCs w:val="30"/>
        </w:rPr>
      </w:pPr>
      <w:r>
        <w:rPr>
          <w:rFonts w:ascii="仿宋_GB2312" w:eastAsia="仿宋_GB2312" w:hAnsi="宋体" w:hint="eastAsia"/>
          <w:color w:val="000000"/>
          <w:sz w:val="30"/>
          <w:szCs w:val="30"/>
        </w:rPr>
        <w:lastRenderedPageBreak/>
        <w:t>附件1：</w:t>
      </w:r>
    </w:p>
    <w:p w:rsidR="000617A6" w:rsidRDefault="009A01D1">
      <w:pPr>
        <w:adjustRightInd w:val="0"/>
        <w:snapToGrid w:val="0"/>
        <w:spacing w:line="560" w:lineRule="atLeast"/>
        <w:jc w:val="center"/>
        <w:rPr>
          <w:rFonts w:ascii="宋体" w:hAnsi="宋体"/>
          <w:b/>
          <w:color w:val="000000"/>
          <w:sz w:val="36"/>
          <w:szCs w:val="36"/>
        </w:rPr>
      </w:pPr>
      <w:r>
        <w:rPr>
          <w:rFonts w:ascii="宋体" w:hAnsi="宋体" w:hint="eastAsia"/>
          <w:b/>
          <w:color w:val="000000"/>
          <w:sz w:val="36"/>
          <w:szCs w:val="36"/>
        </w:rPr>
        <w:t>福建理工大学投标报价一览表（最终报价）</w:t>
      </w:r>
    </w:p>
    <w:p w:rsidR="000617A6" w:rsidRDefault="000617A6">
      <w:pPr>
        <w:adjustRightInd w:val="0"/>
        <w:snapToGrid w:val="0"/>
        <w:spacing w:line="520" w:lineRule="atLeast"/>
        <w:jc w:val="center"/>
        <w:rPr>
          <w:rFonts w:ascii="仿宋_GB2312" w:eastAsia="仿宋_GB2312" w:cs="宋体"/>
          <w:b/>
          <w:bCs/>
          <w:color w:val="000000"/>
          <w:kern w:val="0"/>
          <w:sz w:val="30"/>
          <w:szCs w:val="30"/>
          <w:lang w:bidi="ar"/>
        </w:rPr>
      </w:pPr>
    </w:p>
    <w:p w:rsidR="000617A6" w:rsidRDefault="009A01D1">
      <w:pPr>
        <w:pStyle w:val="1"/>
        <w:adjustRightInd w:val="0"/>
        <w:snapToGrid w:val="0"/>
        <w:spacing w:line="520" w:lineRule="atLeast"/>
        <w:rPr>
          <w:rFonts w:ascii="仿宋_GB2312" w:eastAsia="仿宋_GB2312"/>
          <w:sz w:val="30"/>
          <w:szCs w:val="30"/>
        </w:rPr>
      </w:pPr>
      <w:r>
        <w:rPr>
          <w:rFonts w:ascii="仿宋_GB2312" w:eastAsia="仿宋_GB2312" w:hAnsi="宋体" w:hint="eastAsia"/>
          <w:sz w:val="30"/>
          <w:szCs w:val="30"/>
        </w:rPr>
        <w:t>单位名称：（盖章）</w:t>
      </w:r>
    </w:p>
    <w:p w:rsidR="000617A6" w:rsidRDefault="009A01D1">
      <w:pPr>
        <w:pStyle w:val="1"/>
        <w:adjustRightInd w:val="0"/>
        <w:snapToGrid w:val="0"/>
        <w:spacing w:line="520" w:lineRule="atLeast"/>
        <w:rPr>
          <w:rFonts w:ascii="仿宋_GB2312" w:eastAsia="仿宋_GB2312"/>
          <w:sz w:val="30"/>
          <w:szCs w:val="30"/>
        </w:rPr>
      </w:pPr>
      <w:r>
        <w:rPr>
          <w:rFonts w:ascii="仿宋_GB2312" w:eastAsia="仿宋_GB2312" w:hAnsi="宋体" w:hint="eastAsia"/>
          <w:sz w:val="30"/>
          <w:szCs w:val="30"/>
        </w:rPr>
        <w:t>单位地址：</w:t>
      </w:r>
    </w:p>
    <w:p w:rsidR="000617A6" w:rsidRDefault="009A01D1">
      <w:pPr>
        <w:adjustRightInd w:val="0"/>
        <w:snapToGrid w:val="0"/>
        <w:spacing w:line="520" w:lineRule="atLeast"/>
        <w:rPr>
          <w:rFonts w:ascii="仿宋_GB2312" w:eastAsia="仿宋_GB2312"/>
          <w:sz w:val="30"/>
          <w:szCs w:val="30"/>
        </w:rPr>
      </w:pPr>
      <w:r>
        <w:rPr>
          <w:rFonts w:ascii="仿宋_GB2312" w:eastAsia="仿宋_GB2312" w:hint="eastAsia"/>
          <w:sz w:val="30"/>
          <w:szCs w:val="30"/>
        </w:rPr>
        <w:t>1.项目名称：福建理工大学旗山校区北区科研教学楼及附属工程项目（四、五层配套设施项目）材料及消防检测技术服务项目</w:t>
      </w:r>
    </w:p>
    <w:p w:rsidR="000617A6" w:rsidRDefault="009A01D1">
      <w:pPr>
        <w:adjustRightInd w:val="0"/>
        <w:snapToGrid w:val="0"/>
        <w:spacing w:line="520" w:lineRule="atLeast"/>
        <w:rPr>
          <w:rFonts w:ascii="仿宋_GB2312" w:eastAsia="仿宋_GB2312"/>
          <w:sz w:val="30"/>
          <w:szCs w:val="30"/>
        </w:rPr>
      </w:pPr>
      <w:r>
        <w:rPr>
          <w:rFonts w:ascii="仿宋_GB2312" w:eastAsia="仿宋_GB2312" w:hint="eastAsia"/>
          <w:sz w:val="30"/>
          <w:szCs w:val="30"/>
        </w:rPr>
        <w:t>2.项目报价：</w:t>
      </w:r>
    </w:p>
    <w:tbl>
      <w:tblPr>
        <w:tblStyle w:val="a4"/>
        <w:tblW w:w="10413" w:type="dxa"/>
        <w:tblInd w:w="-932" w:type="dxa"/>
        <w:tblLayout w:type="fixed"/>
        <w:tblLook w:val="0000" w:firstRow="0" w:lastRow="0" w:firstColumn="0" w:lastColumn="0" w:noHBand="0" w:noVBand="0"/>
      </w:tblPr>
      <w:tblGrid>
        <w:gridCol w:w="775"/>
        <w:gridCol w:w="1900"/>
        <w:gridCol w:w="1375"/>
        <w:gridCol w:w="2312"/>
        <w:gridCol w:w="1150"/>
        <w:gridCol w:w="1075"/>
        <w:gridCol w:w="913"/>
        <w:gridCol w:w="913"/>
      </w:tblGrid>
      <w:tr w:rsidR="000617A6">
        <w:trPr>
          <w:trHeight w:val="327"/>
        </w:trPr>
        <w:tc>
          <w:tcPr>
            <w:tcW w:w="775" w:type="dxa"/>
            <w:vAlign w:val="center"/>
          </w:tcPr>
          <w:p w:rsidR="000617A6" w:rsidRDefault="009A01D1">
            <w:pPr>
              <w:widowControl/>
              <w:jc w:val="center"/>
              <w:textAlignment w:val="center"/>
              <w:rPr>
                <w:rFonts w:ascii="仿宋_GB2312" w:eastAsia="仿宋_GB2312" w:hAnsi="宋体"/>
                <w:sz w:val="30"/>
                <w:szCs w:val="30"/>
              </w:rPr>
            </w:pPr>
            <w:r>
              <w:rPr>
                <w:rFonts w:ascii="宋体" w:hAnsi="宋体" w:cs="宋体" w:hint="eastAsia"/>
                <w:b/>
                <w:bCs/>
                <w:color w:val="000000"/>
                <w:kern w:val="0"/>
                <w:sz w:val="22"/>
                <w:szCs w:val="22"/>
                <w:lang w:bidi="ar"/>
              </w:rPr>
              <w:t>序号</w:t>
            </w:r>
          </w:p>
        </w:tc>
        <w:tc>
          <w:tcPr>
            <w:tcW w:w="1900" w:type="dxa"/>
            <w:vAlign w:val="center"/>
          </w:tcPr>
          <w:p w:rsidR="000617A6" w:rsidRDefault="009A01D1">
            <w:pPr>
              <w:widowControl/>
              <w:jc w:val="center"/>
              <w:textAlignment w:val="center"/>
              <w:rPr>
                <w:rFonts w:ascii="仿宋_GB2312" w:eastAsia="仿宋_GB2312" w:hAnsi="宋体"/>
                <w:sz w:val="30"/>
                <w:szCs w:val="30"/>
              </w:rPr>
            </w:pPr>
            <w:r>
              <w:rPr>
                <w:rFonts w:ascii="宋体" w:hAnsi="宋体" w:cs="宋体" w:hint="eastAsia"/>
                <w:b/>
                <w:bCs/>
                <w:color w:val="000000"/>
                <w:kern w:val="0"/>
                <w:sz w:val="22"/>
                <w:szCs w:val="22"/>
                <w:lang w:bidi="ar"/>
              </w:rPr>
              <w:t>试验分类</w:t>
            </w:r>
          </w:p>
        </w:tc>
        <w:tc>
          <w:tcPr>
            <w:tcW w:w="1375" w:type="dxa"/>
            <w:vAlign w:val="center"/>
          </w:tcPr>
          <w:p w:rsidR="000617A6" w:rsidRDefault="009A01D1">
            <w:pPr>
              <w:widowControl/>
              <w:jc w:val="center"/>
              <w:textAlignment w:val="center"/>
              <w:rPr>
                <w:rFonts w:ascii="仿宋_GB2312" w:eastAsia="仿宋_GB2312" w:hAnsi="宋体"/>
                <w:sz w:val="30"/>
                <w:szCs w:val="30"/>
              </w:rPr>
            </w:pPr>
            <w:r>
              <w:rPr>
                <w:rFonts w:ascii="宋体" w:hAnsi="宋体" w:cs="宋体" w:hint="eastAsia"/>
                <w:b/>
                <w:bCs/>
                <w:color w:val="000000"/>
                <w:kern w:val="0"/>
                <w:sz w:val="22"/>
                <w:szCs w:val="22"/>
                <w:lang w:bidi="ar"/>
              </w:rPr>
              <w:t>主材型号</w:t>
            </w:r>
          </w:p>
        </w:tc>
        <w:tc>
          <w:tcPr>
            <w:tcW w:w="2312" w:type="dxa"/>
            <w:vAlign w:val="center"/>
          </w:tcPr>
          <w:p w:rsidR="000617A6" w:rsidRDefault="009A01D1">
            <w:pPr>
              <w:widowControl/>
              <w:jc w:val="center"/>
              <w:textAlignment w:val="center"/>
              <w:rPr>
                <w:rFonts w:ascii="仿宋_GB2312" w:eastAsia="仿宋_GB2312" w:hAnsi="宋体"/>
                <w:sz w:val="30"/>
                <w:szCs w:val="30"/>
              </w:rPr>
            </w:pPr>
            <w:r>
              <w:rPr>
                <w:rFonts w:ascii="宋体" w:hAnsi="宋体" w:cs="宋体" w:hint="eastAsia"/>
                <w:b/>
                <w:bCs/>
                <w:color w:val="000000"/>
                <w:kern w:val="0"/>
                <w:sz w:val="22"/>
                <w:szCs w:val="22"/>
                <w:lang w:bidi="ar"/>
              </w:rPr>
              <w:t>试验内容</w:t>
            </w:r>
          </w:p>
        </w:tc>
        <w:tc>
          <w:tcPr>
            <w:tcW w:w="1150" w:type="dxa"/>
            <w:vAlign w:val="center"/>
          </w:tcPr>
          <w:p w:rsidR="000617A6" w:rsidRDefault="009A01D1">
            <w:pPr>
              <w:widowControl/>
              <w:jc w:val="center"/>
              <w:textAlignment w:val="center"/>
              <w:rPr>
                <w:rFonts w:ascii="仿宋_GB2312" w:eastAsia="仿宋_GB2312" w:hAnsi="宋体"/>
                <w:sz w:val="30"/>
                <w:szCs w:val="30"/>
              </w:rPr>
            </w:pPr>
            <w:r>
              <w:rPr>
                <w:rFonts w:ascii="宋体" w:hAnsi="宋体" w:cs="宋体" w:hint="eastAsia"/>
                <w:b/>
                <w:bCs/>
                <w:color w:val="000000"/>
                <w:kern w:val="0"/>
                <w:sz w:val="22"/>
                <w:szCs w:val="22"/>
                <w:lang w:bidi="ar"/>
              </w:rPr>
              <w:t>试验组数</w:t>
            </w:r>
          </w:p>
        </w:tc>
        <w:tc>
          <w:tcPr>
            <w:tcW w:w="1075" w:type="dxa"/>
            <w:vAlign w:val="center"/>
          </w:tcPr>
          <w:p w:rsidR="000617A6" w:rsidRDefault="009A01D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单价</w:t>
            </w:r>
          </w:p>
        </w:tc>
        <w:tc>
          <w:tcPr>
            <w:tcW w:w="913" w:type="dxa"/>
            <w:vAlign w:val="center"/>
          </w:tcPr>
          <w:p w:rsidR="000617A6" w:rsidRDefault="009A01D1">
            <w:pPr>
              <w:widowControl/>
              <w:jc w:val="center"/>
              <w:textAlignment w:val="center"/>
              <w:rPr>
                <w:rFonts w:ascii="仿宋_GB2312" w:eastAsia="仿宋_GB2312" w:hAnsi="宋体"/>
                <w:sz w:val="30"/>
                <w:szCs w:val="30"/>
              </w:rPr>
            </w:pPr>
            <w:r>
              <w:rPr>
                <w:rFonts w:ascii="宋体" w:hAnsi="宋体" w:cs="宋体" w:hint="eastAsia"/>
                <w:b/>
                <w:bCs/>
                <w:color w:val="000000"/>
                <w:kern w:val="0"/>
                <w:sz w:val="22"/>
                <w:szCs w:val="22"/>
                <w:lang w:bidi="ar"/>
              </w:rPr>
              <w:t>合价</w:t>
            </w:r>
          </w:p>
        </w:tc>
        <w:tc>
          <w:tcPr>
            <w:tcW w:w="913" w:type="dxa"/>
            <w:vAlign w:val="center"/>
          </w:tcPr>
          <w:p w:rsidR="000617A6" w:rsidRDefault="009A01D1">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备注</w:t>
            </w:r>
          </w:p>
        </w:tc>
      </w:tr>
      <w:tr w:rsidR="000617A6">
        <w:tc>
          <w:tcPr>
            <w:tcW w:w="775" w:type="dxa"/>
            <w:vAlign w:val="center"/>
          </w:tcPr>
          <w:p w:rsidR="000617A6" w:rsidRDefault="000617A6">
            <w:pPr>
              <w:jc w:val="center"/>
              <w:rPr>
                <w:rFonts w:ascii="仿宋_GB2312" w:eastAsia="仿宋_GB2312" w:hAnsi="宋体"/>
                <w:sz w:val="30"/>
                <w:szCs w:val="30"/>
              </w:rPr>
            </w:pPr>
          </w:p>
        </w:tc>
        <w:tc>
          <w:tcPr>
            <w:tcW w:w="6737" w:type="dxa"/>
            <w:gridSpan w:val="4"/>
            <w:vAlign w:val="center"/>
          </w:tcPr>
          <w:p w:rsidR="000617A6" w:rsidRDefault="009A01D1">
            <w:pPr>
              <w:widowControl/>
              <w:jc w:val="left"/>
              <w:textAlignment w:val="center"/>
              <w:rPr>
                <w:rFonts w:ascii="仿宋_GB2312" w:eastAsia="仿宋_GB2312" w:hAnsi="宋体"/>
                <w:sz w:val="30"/>
                <w:szCs w:val="30"/>
              </w:rPr>
            </w:pPr>
            <w:r>
              <w:rPr>
                <w:rFonts w:ascii="宋体" w:hAnsi="宋体" w:cs="宋体" w:hint="eastAsia"/>
                <w:b/>
                <w:bCs/>
                <w:color w:val="000000"/>
                <w:kern w:val="0"/>
                <w:sz w:val="22"/>
                <w:szCs w:val="22"/>
                <w:lang w:bidi="ar"/>
              </w:rPr>
              <w:t>安装部分</w:t>
            </w:r>
          </w:p>
        </w:tc>
        <w:tc>
          <w:tcPr>
            <w:tcW w:w="1075" w:type="dxa"/>
            <w:vAlign w:val="center"/>
          </w:tcPr>
          <w:p w:rsidR="000617A6" w:rsidRDefault="000617A6">
            <w:pPr>
              <w:jc w:val="center"/>
              <w:rPr>
                <w:rFonts w:ascii="仿宋_GB2312" w:eastAsia="仿宋_GB2312" w:hAnsi="宋体"/>
                <w:sz w:val="30"/>
                <w:szCs w:val="30"/>
              </w:rPr>
            </w:pPr>
          </w:p>
        </w:tc>
        <w:tc>
          <w:tcPr>
            <w:tcW w:w="913" w:type="dxa"/>
            <w:vAlign w:val="center"/>
          </w:tcPr>
          <w:p w:rsidR="000617A6" w:rsidRDefault="000617A6">
            <w:pPr>
              <w:jc w:val="center"/>
              <w:rPr>
                <w:rFonts w:ascii="仿宋_GB2312" w:eastAsia="仿宋_GB2312" w:hAnsi="宋体"/>
                <w:sz w:val="30"/>
                <w:szCs w:val="30"/>
              </w:rPr>
            </w:pPr>
          </w:p>
        </w:tc>
        <w:tc>
          <w:tcPr>
            <w:tcW w:w="913" w:type="dxa"/>
            <w:vAlign w:val="center"/>
          </w:tcPr>
          <w:p w:rsidR="000617A6" w:rsidRDefault="000617A6">
            <w:pPr>
              <w:jc w:val="center"/>
              <w:rPr>
                <w:rFonts w:ascii="仿宋_GB2312" w:eastAsia="仿宋_GB2312" w:hAnsi="宋体"/>
                <w:sz w:val="30"/>
                <w:szCs w:val="30"/>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照明灯具</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筒灯、灯盘</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1、照明光源</w:t>
            </w:r>
            <w:proofErr w:type="gramStart"/>
            <w:r>
              <w:rPr>
                <w:rFonts w:ascii="宋体" w:hAnsi="宋体" w:cs="宋体" w:hint="eastAsia"/>
                <w:color w:val="000000"/>
                <w:kern w:val="0"/>
                <w:sz w:val="22"/>
                <w:szCs w:val="22"/>
                <w:lang w:bidi="ar"/>
              </w:rPr>
              <w:t>初始光</w:t>
            </w:r>
            <w:proofErr w:type="gramEnd"/>
            <w:r>
              <w:rPr>
                <w:rFonts w:ascii="宋体" w:hAnsi="宋体" w:cs="宋体" w:hint="eastAsia"/>
                <w:color w:val="000000"/>
                <w:kern w:val="0"/>
                <w:sz w:val="22"/>
                <w:szCs w:val="22"/>
                <w:lang w:bidi="ar"/>
              </w:rPr>
              <w:t>效</w:t>
            </w:r>
            <w:r>
              <w:rPr>
                <w:rFonts w:ascii="宋体" w:hAnsi="宋体" w:cs="宋体" w:hint="eastAsia"/>
                <w:color w:val="000000"/>
                <w:kern w:val="0"/>
                <w:sz w:val="22"/>
                <w:szCs w:val="22"/>
                <w:lang w:bidi="ar"/>
              </w:rPr>
              <w:br/>
              <w:t>2、照明灯具镇流器</w:t>
            </w:r>
            <w:proofErr w:type="gramStart"/>
            <w:r>
              <w:rPr>
                <w:rFonts w:ascii="宋体" w:hAnsi="宋体" w:cs="宋体" w:hint="eastAsia"/>
                <w:color w:val="000000"/>
                <w:kern w:val="0"/>
                <w:sz w:val="22"/>
                <w:szCs w:val="22"/>
                <w:lang w:bidi="ar"/>
              </w:rPr>
              <w:t>能效值</w:t>
            </w:r>
            <w:proofErr w:type="gramEnd"/>
            <w:r>
              <w:rPr>
                <w:rFonts w:ascii="宋体" w:hAnsi="宋体" w:cs="宋体" w:hint="eastAsia"/>
                <w:color w:val="000000"/>
                <w:kern w:val="0"/>
                <w:sz w:val="22"/>
                <w:szCs w:val="22"/>
                <w:lang w:bidi="ar"/>
              </w:rPr>
              <w:br/>
              <w:t>3、照明灯具效率</w:t>
            </w:r>
            <w:r>
              <w:rPr>
                <w:rFonts w:ascii="宋体" w:hAnsi="宋体" w:cs="宋体" w:hint="eastAsia"/>
                <w:color w:val="000000"/>
                <w:kern w:val="0"/>
                <w:sz w:val="22"/>
                <w:szCs w:val="22"/>
                <w:lang w:bidi="ar"/>
              </w:rPr>
              <w:br/>
              <w:t>4、照明设备功率、功率因数和</w:t>
            </w:r>
            <w:proofErr w:type="gramStart"/>
            <w:r>
              <w:rPr>
                <w:rFonts w:ascii="宋体" w:hAnsi="宋体" w:cs="宋体" w:hint="eastAsia"/>
                <w:color w:val="000000"/>
                <w:kern w:val="0"/>
                <w:sz w:val="22"/>
                <w:szCs w:val="22"/>
                <w:lang w:bidi="ar"/>
              </w:rPr>
              <w:t>谐波含</w:t>
            </w:r>
            <w:bookmarkStart w:id="3" w:name="bkReivew1133853"/>
            <w:r w:rsidRPr="000900B8">
              <w:rPr>
                <w:rFonts w:ascii="宋体" w:hAnsi="宋体" w:cs="宋体" w:hint="eastAsia"/>
                <w:kern w:val="0"/>
                <w:sz w:val="22"/>
                <w:szCs w:val="22"/>
                <w:lang w:bidi="ar"/>
              </w:rPr>
              <w:t>值</w:t>
            </w:r>
            <w:bookmarkEnd w:id="3"/>
            <w:r>
              <w:rPr>
                <w:rFonts w:ascii="宋体" w:hAnsi="宋体" w:cs="宋体" w:hint="eastAsia"/>
                <w:color w:val="000000"/>
                <w:kern w:val="0"/>
                <w:sz w:val="22"/>
                <w:szCs w:val="22"/>
                <w:lang w:bidi="ar"/>
              </w:rPr>
              <w:t>量</w:t>
            </w:r>
            <w:proofErr w:type="gramEnd"/>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通风与空调工程</w:t>
            </w:r>
            <w:bookmarkStart w:id="4" w:name="bkReivew2043520"/>
            <w:r w:rsidRPr="000900B8">
              <w:rPr>
                <w:rFonts w:ascii="宋体" w:hAnsi="宋体" w:cs="宋体" w:hint="eastAsia"/>
                <w:kern w:val="0"/>
                <w:sz w:val="22"/>
                <w:szCs w:val="22"/>
                <w:lang w:bidi="ar"/>
              </w:rPr>
              <w:t>检测</w:t>
            </w:r>
            <w:bookmarkEnd w:id="4"/>
            <w:r>
              <w:rPr>
                <w:rFonts w:ascii="宋体" w:hAnsi="宋体" w:cs="宋体" w:hint="eastAsia"/>
                <w:color w:val="000000"/>
                <w:kern w:val="0"/>
                <w:sz w:val="22"/>
                <w:szCs w:val="22"/>
                <w:lang w:bidi="ar"/>
              </w:rPr>
              <w:t>报告</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通风与空调系统性能检测</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建筑照明</w:t>
            </w:r>
            <w:bookmarkStart w:id="5" w:name="bkReivew1151225"/>
            <w:r w:rsidRPr="000900B8">
              <w:rPr>
                <w:rFonts w:ascii="宋体" w:hAnsi="宋体" w:cs="宋体" w:hint="eastAsia"/>
                <w:kern w:val="0"/>
                <w:sz w:val="22"/>
                <w:szCs w:val="22"/>
                <w:lang w:bidi="ar"/>
              </w:rPr>
              <w:t>检测</w:t>
            </w:r>
            <w:bookmarkEnd w:id="5"/>
            <w:r>
              <w:rPr>
                <w:rFonts w:ascii="宋体" w:hAnsi="宋体" w:cs="宋体" w:hint="eastAsia"/>
                <w:color w:val="000000"/>
                <w:kern w:val="0"/>
                <w:sz w:val="22"/>
                <w:szCs w:val="22"/>
                <w:lang w:bidi="ar"/>
              </w:rPr>
              <w:t>报告</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照度值、功率密度</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柔性泡沫橡塑绝热制品</w:t>
            </w:r>
            <w:sdt>
              <w:sdtPr>
                <w:alias w:val="语法错误"/>
                <w:tag w:val="reviewtag_"/>
                <w:id w:val="3001344"/>
              </w:sdtPr>
              <w:sdtEndPr/>
              <w:sdtContent>
                <w:bookmarkStart w:id="6" w:name="bkReivew3001344"/>
                <w:r>
                  <w:rPr>
                    <w:rFonts w:ascii="宋体" w:hAnsi="宋体" w:cs="宋体" w:hint="eastAsia"/>
                    <w:color w:val="0072FF"/>
                    <w:kern w:val="0"/>
                    <w:sz w:val="22"/>
                    <w:szCs w:val="22"/>
                    <w:lang w:bidi="ar"/>
                  </w:rPr>
                  <w:t>检测</w:t>
                </w:r>
                <w:bookmarkEnd w:id="6"/>
              </w:sdtContent>
            </w:sdt>
            <w:r>
              <w:rPr>
                <w:rFonts w:ascii="宋体" w:hAnsi="宋体" w:cs="宋体" w:hint="eastAsia"/>
                <w:color w:val="000000"/>
                <w:kern w:val="0"/>
                <w:sz w:val="22"/>
                <w:szCs w:val="22"/>
                <w:lang w:bidi="ar"/>
              </w:rPr>
              <w:t>报告</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闭孔橡塑隔热材料、带铝箔面层玻璃棉、A级不燃带铝箔贴面的离心玻璃棉板</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导热系数或热阻、密度、吸水率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5</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柔性泡沫橡塑绝热制品</w:t>
            </w:r>
            <w:sdt>
              <w:sdtPr>
                <w:alias w:val="语法错误"/>
                <w:tag w:val="reviewtag_"/>
                <w:id w:val="2060456"/>
              </w:sdtPr>
              <w:sdtEndPr/>
              <w:sdtContent>
                <w:bookmarkStart w:id="7" w:name="bkReivew2060456"/>
                <w:r>
                  <w:rPr>
                    <w:rFonts w:ascii="宋体" w:hAnsi="宋体" w:cs="宋体" w:hint="eastAsia"/>
                    <w:color w:val="0072FF"/>
                    <w:kern w:val="0"/>
                    <w:sz w:val="22"/>
                    <w:szCs w:val="22"/>
                    <w:lang w:bidi="ar"/>
                  </w:rPr>
                  <w:t>检测</w:t>
                </w:r>
                <w:bookmarkEnd w:id="7"/>
              </w:sdtContent>
            </w:sdt>
            <w:r>
              <w:rPr>
                <w:rFonts w:ascii="宋体" w:hAnsi="宋体" w:cs="宋体" w:hint="eastAsia"/>
                <w:color w:val="000000"/>
                <w:kern w:val="0"/>
                <w:sz w:val="22"/>
                <w:szCs w:val="22"/>
                <w:lang w:bidi="ar"/>
              </w:rPr>
              <w:t>报告</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b1闭孔橡塑隔热材料</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导热系数或热阻、密度、吸水率、燃烧性能B1等级</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6</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风机盘管复检</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风机盘管：4套</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供冷量、供热量、风量水阻力、功率、噪声</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7</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漏电保护开关检测报告</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剩余动作电流、剩余电流</w:t>
            </w:r>
            <w:bookmarkStart w:id="8" w:name="bkReivew1183322"/>
            <w:r w:rsidRPr="000900B8">
              <w:rPr>
                <w:rFonts w:ascii="宋体" w:hAnsi="宋体" w:cs="宋体" w:hint="eastAsia"/>
                <w:kern w:val="0"/>
                <w:sz w:val="22"/>
                <w:szCs w:val="22"/>
                <w:lang w:bidi="ar"/>
              </w:rPr>
              <w:t>分断</w:t>
            </w:r>
            <w:bookmarkEnd w:id="8"/>
            <w:r>
              <w:rPr>
                <w:rFonts w:ascii="宋体" w:hAnsi="宋体" w:cs="宋体" w:hint="eastAsia"/>
                <w:color w:val="000000"/>
                <w:kern w:val="0"/>
                <w:sz w:val="22"/>
                <w:szCs w:val="22"/>
                <w:lang w:bidi="ar"/>
              </w:rPr>
              <w:t>时间</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8</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电线</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绝缘厚度、导体电阻、阻燃性能</w:t>
            </w:r>
            <w:r w:rsidR="000900B8">
              <w:rPr>
                <w:rFonts w:ascii="宋体" w:hAnsi="宋体" w:cs="宋体" w:hint="eastAsia"/>
                <w:kern w:val="0"/>
                <w:sz w:val="22"/>
                <w:szCs w:val="22"/>
                <w:lang w:bidi="ar"/>
              </w:rPr>
              <w:t>（</w:t>
            </w:r>
            <w:r>
              <w:rPr>
                <w:rFonts w:ascii="宋体" w:hAnsi="宋体" w:cs="宋体" w:hint="eastAsia"/>
                <w:color w:val="000000"/>
                <w:kern w:val="0"/>
                <w:sz w:val="22"/>
                <w:szCs w:val="22"/>
                <w:lang w:bidi="ar"/>
              </w:rPr>
              <w:t>单根</w:t>
            </w:r>
            <w:proofErr w:type="gramStart"/>
            <w:r>
              <w:rPr>
                <w:rFonts w:ascii="宋体" w:hAnsi="宋体" w:cs="宋体" w:hint="eastAsia"/>
                <w:color w:val="000000"/>
                <w:kern w:val="0"/>
                <w:sz w:val="22"/>
                <w:szCs w:val="22"/>
                <w:lang w:bidi="ar"/>
              </w:rPr>
              <w:t>不延燃性</w:t>
            </w:r>
            <w:proofErr w:type="gramEnd"/>
            <w:r>
              <w:rPr>
                <w:rFonts w:ascii="宋体" w:hAnsi="宋体" w:cs="宋体" w:hint="eastAsia"/>
                <w:color w:val="000000"/>
                <w:kern w:val="0"/>
                <w:sz w:val="22"/>
                <w:szCs w:val="22"/>
                <w:lang w:bidi="ar"/>
              </w:rPr>
              <w:t>)、空气烘箱老化前后机械性能（绝缘）</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9</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电缆</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绝缘厚度、导体电阻、阻燃性能、空气烘箱老化前后机械性能（绝缘）</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10</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智能化检测报告</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智能化系统检测（门禁系统）</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0617A6">
            <w:pPr>
              <w:jc w:val="center"/>
              <w:rPr>
                <w:rFonts w:ascii="宋体" w:hAnsi="宋体" w:cs="宋体"/>
                <w:color w:val="000000"/>
                <w:kern w:val="0"/>
                <w:sz w:val="22"/>
                <w:szCs w:val="22"/>
                <w:lang w:bidi="ar"/>
              </w:rPr>
            </w:pP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b/>
                <w:bCs/>
                <w:color w:val="000000"/>
                <w:kern w:val="0"/>
                <w:sz w:val="22"/>
                <w:szCs w:val="22"/>
                <w:lang w:bidi="ar"/>
              </w:rPr>
              <w:t>土建部分</w:t>
            </w:r>
          </w:p>
        </w:tc>
        <w:tc>
          <w:tcPr>
            <w:tcW w:w="1375" w:type="dxa"/>
            <w:vAlign w:val="center"/>
          </w:tcPr>
          <w:p w:rsidR="000617A6" w:rsidRDefault="000617A6">
            <w:pPr>
              <w:jc w:val="center"/>
              <w:rPr>
                <w:rFonts w:ascii="宋体" w:hAnsi="宋体" w:cs="宋体"/>
                <w:color w:val="000000"/>
                <w:kern w:val="0"/>
                <w:sz w:val="22"/>
                <w:szCs w:val="22"/>
                <w:lang w:bidi="ar"/>
              </w:rPr>
            </w:pPr>
          </w:p>
        </w:tc>
        <w:tc>
          <w:tcPr>
            <w:tcW w:w="2312" w:type="dxa"/>
            <w:vAlign w:val="center"/>
          </w:tcPr>
          <w:p w:rsidR="000617A6" w:rsidRDefault="000617A6">
            <w:pPr>
              <w:jc w:val="center"/>
              <w:rPr>
                <w:rFonts w:ascii="宋体" w:hAnsi="宋体" w:cs="宋体"/>
                <w:color w:val="000000"/>
                <w:kern w:val="0"/>
                <w:sz w:val="22"/>
                <w:szCs w:val="22"/>
                <w:lang w:bidi="ar"/>
              </w:rPr>
            </w:pPr>
          </w:p>
        </w:tc>
        <w:tc>
          <w:tcPr>
            <w:tcW w:w="1150" w:type="dxa"/>
            <w:vAlign w:val="center"/>
          </w:tcPr>
          <w:p w:rsidR="000617A6" w:rsidRDefault="000617A6">
            <w:pPr>
              <w:jc w:val="center"/>
              <w:rPr>
                <w:rFonts w:ascii="宋体" w:hAnsi="宋体" w:cs="宋体"/>
                <w:color w:val="000000"/>
                <w:kern w:val="0"/>
                <w:sz w:val="22"/>
                <w:szCs w:val="22"/>
                <w:lang w:bidi="ar"/>
              </w:rPr>
            </w:pPr>
          </w:p>
        </w:tc>
        <w:tc>
          <w:tcPr>
            <w:tcW w:w="1075" w:type="dxa"/>
            <w:vAlign w:val="center"/>
          </w:tcPr>
          <w:p w:rsidR="000617A6" w:rsidRDefault="000617A6">
            <w:pPr>
              <w:widowControl/>
              <w:jc w:val="left"/>
              <w:textAlignment w:val="center"/>
              <w:rPr>
                <w:rFonts w:ascii="仿宋_GB2312" w:eastAsia="仿宋_GB2312" w:hAnsi="宋体"/>
                <w:sz w:val="30"/>
                <w:szCs w:val="30"/>
              </w:rPr>
            </w:pPr>
          </w:p>
        </w:tc>
        <w:tc>
          <w:tcPr>
            <w:tcW w:w="913" w:type="dxa"/>
            <w:vAlign w:val="center"/>
          </w:tcPr>
          <w:p w:rsidR="000617A6" w:rsidRDefault="000617A6">
            <w:pPr>
              <w:widowControl/>
              <w:jc w:val="left"/>
              <w:textAlignment w:val="center"/>
              <w:rPr>
                <w:rFonts w:ascii="仿宋_GB2312" w:eastAsia="仿宋_GB2312" w:hAnsi="宋体"/>
                <w:sz w:val="30"/>
                <w:szCs w:val="30"/>
              </w:rPr>
            </w:pPr>
          </w:p>
        </w:tc>
        <w:tc>
          <w:tcPr>
            <w:tcW w:w="913" w:type="dxa"/>
            <w:vAlign w:val="center"/>
          </w:tcPr>
          <w:p w:rsidR="000617A6" w:rsidRDefault="000617A6">
            <w:pPr>
              <w:widowControl/>
              <w:jc w:val="left"/>
              <w:textAlignment w:val="center"/>
              <w:rPr>
                <w:rFonts w:ascii="仿宋_GB2312" w:eastAsia="仿宋_GB2312" w:hAnsi="宋体"/>
                <w:sz w:val="30"/>
                <w:szCs w:val="30"/>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热轧带肋钢筋</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HRB400:φ6</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原材拉伸、原材弯曲（180°）</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热轧带肋钢筋</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HRB400E:φ12</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原材拉伸、原材弯曲（180°）</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热轧带肋钢筋</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HRB400E:φ14</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原材拉伸、原材弯曲（180°）</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水泥、砂、碎石</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水泥：32.5、42.5</w:t>
            </w:r>
            <w:r>
              <w:rPr>
                <w:rFonts w:ascii="宋体" w:hAnsi="宋体" w:cs="宋体" w:hint="eastAsia"/>
                <w:color w:val="000000"/>
                <w:kern w:val="0"/>
                <w:sz w:val="22"/>
                <w:szCs w:val="22"/>
                <w:lang w:bidi="ar"/>
              </w:rPr>
              <w:br/>
            </w:r>
            <w:bookmarkStart w:id="9" w:name="bkReivew1053203"/>
            <w:r w:rsidRPr="000900B8">
              <w:rPr>
                <w:rFonts w:ascii="宋体" w:hAnsi="宋体" w:cs="宋体" w:hint="eastAsia"/>
                <w:kern w:val="0"/>
                <w:sz w:val="22"/>
                <w:szCs w:val="22"/>
                <w:lang w:bidi="ar"/>
              </w:rPr>
              <w:t>中</w:t>
            </w:r>
            <w:bookmarkEnd w:id="9"/>
            <w:r>
              <w:rPr>
                <w:rFonts w:ascii="宋体" w:hAnsi="宋体" w:cs="宋体" w:hint="eastAsia"/>
                <w:color w:val="000000"/>
                <w:kern w:val="0"/>
                <w:sz w:val="22"/>
                <w:szCs w:val="22"/>
                <w:lang w:bidi="ar"/>
              </w:rPr>
              <w:t>粗砂、细石</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水泥：比表面积、密度、稠度、凝结时间、保水率、安定性、强度、化学性能（不溶物，烧失量，S0</w:t>
            </w:r>
            <w:r>
              <w:rPr>
                <w:rFonts w:ascii="宋体" w:hAnsi="宋体" w:cs="宋体"/>
                <w:color w:val="000000"/>
                <w:kern w:val="0"/>
                <w:sz w:val="22"/>
                <w:szCs w:val="22"/>
                <w:lang w:bidi="ar"/>
              </w:rPr>
              <w:t>₃</w:t>
            </w:r>
            <w:r>
              <w:rPr>
                <w:rFonts w:ascii="宋体" w:hAnsi="宋体" w:cs="宋体" w:hint="eastAsia"/>
                <w:color w:val="000000"/>
                <w:kern w:val="0"/>
                <w:sz w:val="22"/>
                <w:szCs w:val="22"/>
                <w:lang w:bidi="ar"/>
              </w:rPr>
              <w:t>含量，Mg0含量，C1含量，碱含量，游离氧化钙）</w:t>
            </w:r>
            <w:r>
              <w:rPr>
                <w:rFonts w:ascii="宋体" w:hAnsi="宋体" w:cs="宋体" w:hint="eastAsia"/>
                <w:color w:val="000000"/>
                <w:kern w:val="0"/>
                <w:sz w:val="22"/>
                <w:szCs w:val="22"/>
                <w:lang w:bidi="ar"/>
              </w:rPr>
              <w:br/>
              <w:t>砂：颗粒级配，石粉含量，泥块含量，亚甲蓝</w:t>
            </w:r>
            <w:r>
              <w:rPr>
                <w:rFonts w:ascii="宋体" w:hAnsi="宋体" w:cs="宋体" w:hint="eastAsia"/>
                <w:color w:val="000000"/>
                <w:kern w:val="0"/>
                <w:sz w:val="22"/>
                <w:szCs w:val="22"/>
                <w:lang w:bidi="ar"/>
              </w:rPr>
              <w:br/>
              <w:t>碎石：标准颗粒级配，含泥量，泥块含量，针、片状颗粒含量，压碎指标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5</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防火石膏板</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6厚、B1</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燃烧性能A1</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6</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不燃基层板</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15、18厚：A</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燃烧性能A1</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7</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瓷砖</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20厚山东白麻花岗石：3.96㎡</w:t>
            </w:r>
            <w:r>
              <w:rPr>
                <w:rFonts w:ascii="宋体" w:hAnsi="宋体" w:cs="宋体" w:hint="eastAsia"/>
                <w:color w:val="000000"/>
                <w:kern w:val="0"/>
                <w:sz w:val="22"/>
                <w:szCs w:val="22"/>
                <w:lang w:bidi="ar"/>
              </w:rPr>
              <w:br/>
            </w:r>
            <w:bookmarkStart w:id="10" w:name="bkFormat1070220"/>
            <w:r w:rsidRPr="000900B8">
              <w:rPr>
                <w:rFonts w:ascii="宋体" w:hAnsi="宋体" w:cs="宋体" w:hint="eastAsia"/>
                <w:kern w:val="0"/>
                <w:sz w:val="22"/>
                <w:szCs w:val="22"/>
                <w:lang w:bidi="ar"/>
              </w:rPr>
              <w:t>12mm</w:t>
            </w:r>
            <w:bookmarkEnd w:id="10"/>
            <w:r>
              <w:rPr>
                <w:rFonts w:ascii="宋体" w:hAnsi="宋体" w:cs="宋体" w:hint="eastAsia"/>
                <w:color w:val="000000"/>
                <w:kern w:val="0"/>
                <w:sz w:val="22"/>
                <w:szCs w:val="22"/>
                <w:lang w:bidi="ar"/>
              </w:rPr>
              <w:t>厚灰色仿大理石800*</w:t>
            </w:r>
            <w:bookmarkStart w:id="11" w:name="bkReivew1003842"/>
            <w:r w:rsidRPr="000900B8">
              <w:rPr>
                <w:rFonts w:ascii="宋体" w:hAnsi="宋体" w:cs="宋体" w:hint="eastAsia"/>
                <w:kern w:val="0"/>
                <w:sz w:val="22"/>
                <w:szCs w:val="22"/>
                <w:lang w:bidi="ar"/>
              </w:rPr>
              <w:t>800：603</w:t>
            </w:r>
            <w:bookmarkEnd w:id="11"/>
            <w:r>
              <w:rPr>
                <w:rFonts w:ascii="宋体" w:hAnsi="宋体" w:cs="宋体" w:hint="eastAsia"/>
                <w:color w:val="000000"/>
                <w:kern w:val="0"/>
                <w:sz w:val="22"/>
                <w:szCs w:val="22"/>
                <w:lang w:bidi="ar"/>
              </w:rPr>
              <w:t>.6㎡</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破坏强度、断裂模数、耐污染性、耐磨性、地砖摩擦系数、吸水率、放射性</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8</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蒸压</w:t>
            </w:r>
            <w:proofErr w:type="gramStart"/>
            <w:r>
              <w:rPr>
                <w:rFonts w:ascii="宋体" w:hAnsi="宋体" w:cs="宋体" w:hint="eastAsia"/>
                <w:color w:val="000000"/>
                <w:kern w:val="0"/>
                <w:sz w:val="22"/>
                <w:szCs w:val="22"/>
                <w:lang w:bidi="ar"/>
              </w:rPr>
              <w:t>加气砖</w:t>
            </w:r>
            <w:proofErr w:type="gramEnd"/>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200厚</w:t>
            </w:r>
            <w:r w:rsidR="000900B8">
              <w:rPr>
                <w:rFonts w:ascii="宋体" w:hAnsi="宋体" w:cs="宋体" w:hint="eastAsia"/>
                <w:kern w:val="0"/>
                <w:sz w:val="22"/>
                <w:szCs w:val="22"/>
                <w:lang w:bidi="ar"/>
              </w:rPr>
              <w:t>，</w:t>
            </w:r>
            <w:r>
              <w:rPr>
                <w:rFonts w:ascii="宋体" w:hAnsi="宋体" w:cs="宋体" w:hint="eastAsia"/>
                <w:color w:val="000000"/>
                <w:kern w:val="0"/>
                <w:sz w:val="22"/>
                <w:szCs w:val="22"/>
                <w:lang w:bidi="ar"/>
              </w:rPr>
              <w:t>A5.0B06</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干密度、抗压强度、导热系数</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9</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蒸压</w:t>
            </w:r>
            <w:proofErr w:type="gramStart"/>
            <w:r>
              <w:rPr>
                <w:rFonts w:ascii="宋体" w:hAnsi="宋体" w:cs="宋体" w:hint="eastAsia"/>
                <w:color w:val="000000"/>
                <w:kern w:val="0"/>
                <w:sz w:val="22"/>
                <w:szCs w:val="22"/>
                <w:lang w:bidi="ar"/>
              </w:rPr>
              <w:t>加气砖</w:t>
            </w:r>
            <w:proofErr w:type="gramEnd"/>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100厚</w:t>
            </w:r>
            <w:r w:rsidR="000900B8">
              <w:rPr>
                <w:rFonts w:ascii="宋体" w:hAnsi="宋体" w:cs="宋体" w:hint="eastAsia"/>
                <w:kern w:val="0"/>
                <w:sz w:val="22"/>
                <w:szCs w:val="22"/>
                <w:lang w:bidi="ar"/>
              </w:rPr>
              <w:t>，</w:t>
            </w:r>
            <w:r>
              <w:rPr>
                <w:rFonts w:ascii="宋体" w:hAnsi="宋体" w:cs="宋体" w:hint="eastAsia"/>
                <w:color w:val="000000"/>
                <w:kern w:val="0"/>
                <w:sz w:val="22"/>
                <w:szCs w:val="22"/>
                <w:lang w:bidi="ar"/>
              </w:rPr>
              <w:t>A5.0B06</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干密度、抗压强度、导热系数</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10</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专用砌筑砂浆</w:t>
            </w:r>
            <w:r>
              <w:rPr>
                <w:rFonts w:ascii="宋体" w:hAnsi="宋体" w:cs="宋体" w:hint="eastAsia"/>
                <w:color w:val="000000"/>
                <w:kern w:val="0"/>
                <w:sz w:val="22"/>
                <w:szCs w:val="22"/>
                <w:lang w:bidi="ar"/>
              </w:rPr>
              <w:br/>
              <w:t>原材</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M5.0</w:t>
            </w:r>
            <w:r>
              <w:rPr>
                <w:rFonts w:ascii="宋体" w:hAnsi="宋体" w:cs="宋体" w:hint="eastAsia"/>
                <w:color w:val="000000"/>
                <w:kern w:val="0"/>
                <w:sz w:val="22"/>
                <w:szCs w:val="22"/>
                <w:lang w:bidi="ar"/>
              </w:rPr>
              <w:br/>
              <w:t>砌筑砂浆：</w:t>
            </w:r>
            <w:bookmarkStart w:id="12" w:name="bkFormat102724"/>
            <w:r w:rsidRPr="000900B8">
              <w:rPr>
                <w:rFonts w:ascii="宋体" w:hAnsi="宋体" w:cs="宋体" w:hint="eastAsia"/>
                <w:kern w:val="0"/>
                <w:sz w:val="22"/>
                <w:szCs w:val="22"/>
                <w:lang w:bidi="ar"/>
              </w:rPr>
              <w:t>32.41m³</w:t>
            </w:r>
            <w:bookmarkEnd w:id="12"/>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bookmarkStart w:id="13" w:name="bkFormat2142154"/>
            <w:r w:rsidRPr="000900B8">
              <w:rPr>
                <w:rFonts w:ascii="宋体" w:hAnsi="宋体" w:cs="宋体" w:hint="eastAsia"/>
                <w:kern w:val="0"/>
                <w:sz w:val="22"/>
                <w:szCs w:val="22"/>
                <w:lang w:bidi="ar"/>
              </w:rPr>
              <w:t>28d</w:t>
            </w:r>
            <w:bookmarkEnd w:id="13"/>
            <w:r>
              <w:rPr>
                <w:rFonts w:ascii="宋体" w:hAnsi="宋体" w:cs="宋体" w:hint="eastAsia"/>
                <w:color w:val="000000"/>
                <w:kern w:val="0"/>
                <w:sz w:val="22"/>
                <w:szCs w:val="22"/>
                <w:lang w:bidi="ar"/>
              </w:rPr>
              <w:t>抗压强度、凝结时间、</w:t>
            </w:r>
            <w:bookmarkStart w:id="14" w:name="bkFormat100015"/>
            <w:r w:rsidRPr="000900B8">
              <w:rPr>
                <w:rFonts w:ascii="宋体" w:hAnsi="宋体" w:cs="宋体" w:hint="eastAsia"/>
                <w:kern w:val="0"/>
                <w:sz w:val="22"/>
                <w:szCs w:val="22"/>
                <w:lang w:bidi="ar"/>
              </w:rPr>
              <w:t>2h</w:t>
            </w:r>
            <w:bookmarkEnd w:id="14"/>
            <w:r>
              <w:rPr>
                <w:rFonts w:ascii="宋体" w:hAnsi="宋体" w:cs="宋体" w:hint="eastAsia"/>
                <w:color w:val="000000"/>
                <w:kern w:val="0"/>
                <w:sz w:val="22"/>
                <w:szCs w:val="22"/>
                <w:lang w:bidi="ar"/>
              </w:rPr>
              <w:t>稠度损失率、保水率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11</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专用砌筑砂浆</w:t>
            </w:r>
            <w:r>
              <w:rPr>
                <w:rFonts w:ascii="宋体" w:hAnsi="宋体" w:cs="宋体" w:hint="eastAsia"/>
                <w:color w:val="000000"/>
                <w:kern w:val="0"/>
                <w:sz w:val="22"/>
                <w:szCs w:val="22"/>
                <w:lang w:bidi="ar"/>
              </w:rPr>
              <w:br/>
              <w:t>配合比</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M5.0</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bookmarkStart w:id="15" w:name="bkFormat1023851"/>
            <w:r w:rsidRPr="000900B8">
              <w:rPr>
                <w:rFonts w:ascii="宋体" w:hAnsi="宋体" w:cs="宋体" w:hint="eastAsia"/>
                <w:kern w:val="0"/>
                <w:sz w:val="22"/>
                <w:szCs w:val="22"/>
                <w:lang w:bidi="ar"/>
              </w:rPr>
              <w:t>28d</w:t>
            </w:r>
            <w:bookmarkEnd w:id="15"/>
            <w:r>
              <w:rPr>
                <w:rFonts w:ascii="宋体" w:hAnsi="宋体" w:cs="宋体" w:hint="eastAsia"/>
                <w:color w:val="000000"/>
                <w:kern w:val="0"/>
                <w:sz w:val="22"/>
                <w:szCs w:val="22"/>
                <w:lang w:bidi="ar"/>
              </w:rPr>
              <w:t>抗压强度、</w:t>
            </w:r>
            <w:bookmarkStart w:id="16" w:name="bkFormat3110353"/>
            <w:r w:rsidRPr="000900B8">
              <w:rPr>
                <w:rFonts w:ascii="宋体" w:hAnsi="宋体" w:cs="宋体" w:hint="eastAsia"/>
                <w:kern w:val="0"/>
                <w:sz w:val="22"/>
                <w:szCs w:val="22"/>
                <w:lang w:bidi="ar"/>
              </w:rPr>
              <w:t>2h</w:t>
            </w:r>
            <w:bookmarkEnd w:id="16"/>
            <w:r>
              <w:rPr>
                <w:rFonts w:ascii="宋体" w:hAnsi="宋体" w:cs="宋体" w:hint="eastAsia"/>
                <w:color w:val="000000"/>
                <w:kern w:val="0"/>
                <w:sz w:val="22"/>
                <w:szCs w:val="22"/>
                <w:lang w:bidi="ar"/>
              </w:rPr>
              <w:t>稠度损失率、保水率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12</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bookmarkStart w:id="17" w:name="bkFormat63803"/>
            <w:r w:rsidRPr="000900B8">
              <w:rPr>
                <w:rFonts w:ascii="宋体" w:hAnsi="宋体" w:cs="宋体" w:hint="eastAsia"/>
                <w:kern w:val="0"/>
                <w:sz w:val="22"/>
                <w:szCs w:val="22"/>
                <w:lang w:bidi="ar"/>
              </w:rPr>
              <w:t>50mm</w:t>
            </w:r>
            <w:bookmarkEnd w:id="17"/>
            <w:r>
              <w:rPr>
                <w:rFonts w:ascii="宋体" w:hAnsi="宋体" w:cs="宋体" w:hint="eastAsia"/>
                <w:color w:val="000000"/>
                <w:kern w:val="0"/>
                <w:sz w:val="22"/>
                <w:szCs w:val="22"/>
                <w:lang w:bidi="ar"/>
              </w:rPr>
              <w:t>厚挤塑聚苯乙烯泡沫板</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bookmarkStart w:id="18" w:name="bkFormat1153511"/>
            <w:r w:rsidRPr="000900B8">
              <w:rPr>
                <w:rFonts w:ascii="宋体" w:hAnsi="宋体" w:cs="宋体" w:hint="eastAsia"/>
                <w:kern w:val="0"/>
                <w:sz w:val="22"/>
                <w:szCs w:val="22"/>
                <w:lang w:bidi="ar"/>
              </w:rPr>
              <w:t>50mm</w:t>
            </w:r>
            <w:bookmarkEnd w:id="18"/>
            <w:r>
              <w:rPr>
                <w:rFonts w:ascii="宋体" w:hAnsi="宋体" w:cs="宋体" w:hint="eastAsia"/>
                <w:color w:val="000000"/>
                <w:kern w:val="0"/>
                <w:sz w:val="22"/>
                <w:szCs w:val="22"/>
                <w:lang w:bidi="ar"/>
              </w:rPr>
              <w:t>厚</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导热系数或热阻、密度、吸水率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13</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乳液型涂料</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油漆涂料：3962㎡</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在容器</w:t>
            </w:r>
            <w:bookmarkStart w:id="19" w:name="bkReivew10733"/>
            <w:r w:rsidRPr="000900B8">
              <w:rPr>
                <w:rFonts w:ascii="宋体" w:hAnsi="宋体" w:cs="宋体" w:hint="eastAsia"/>
                <w:kern w:val="0"/>
                <w:sz w:val="22"/>
                <w:szCs w:val="22"/>
                <w:lang w:bidi="ar"/>
              </w:rPr>
              <w:t>中</w:t>
            </w:r>
            <w:bookmarkEnd w:id="19"/>
            <w:r>
              <w:rPr>
                <w:rFonts w:ascii="宋体" w:hAnsi="宋体" w:cs="宋体" w:hint="eastAsia"/>
                <w:color w:val="000000"/>
                <w:kern w:val="0"/>
                <w:sz w:val="22"/>
                <w:szCs w:val="22"/>
                <w:lang w:bidi="ar"/>
              </w:rPr>
              <w:t>状态、施工性、涂膜外观、低温稳定性、耐碱性、干燥时间、耐洗刷性、对比率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14</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腻子、耐碱</w:t>
            </w:r>
            <w:bookmarkStart w:id="20" w:name="bkReivew32431"/>
            <w:proofErr w:type="gramStart"/>
            <w:r w:rsidRPr="000900B8">
              <w:rPr>
                <w:rFonts w:ascii="宋体" w:hAnsi="宋体" w:cs="宋体" w:hint="eastAsia"/>
                <w:kern w:val="0"/>
                <w:sz w:val="22"/>
                <w:szCs w:val="22"/>
                <w:lang w:bidi="ar"/>
              </w:rPr>
              <w:t>玻纤</w:t>
            </w:r>
            <w:bookmarkEnd w:id="20"/>
            <w:r>
              <w:rPr>
                <w:rFonts w:ascii="宋体" w:hAnsi="宋体" w:cs="宋体" w:hint="eastAsia"/>
                <w:color w:val="000000"/>
                <w:kern w:val="0"/>
                <w:sz w:val="22"/>
                <w:szCs w:val="22"/>
                <w:lang w:bidi="ar"/>
              </w:rPr>
              <w:t>玻纤</w:t>
            </w:r>
            <w:proofErr w:type="gramEnd"/>
            <w:r>
              <w:rPr>
                <w:rFonts w:ascii="宋体" w:hAnsi="宋体" w:cs="宋体" w:hint="eastAsia"/>
                <w:color w:val="000000"/>
                <w:kern w:val="0"/>
                <w:sz w:val="22"/>
                <w:szCs w:val="22"/>
                <w:lang w:bidi="ar"/>
              </w:rPr>
              <w:t>网</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腻子：容器中状态、施工性、打磨性、初期干燥抗裂性、干燥时间、</w:t>
            </w:r>
            <w:r w:rsidR="000900B8">
              <w:rPr>
                <w:rFonts w:ascii="宋体" w:hAnsi="宋体" w:cs="宋体" w:hint="eastAsia"/>
                <w:kern w:val="0"/>
                <w:sz w:val="22"/>
                <w:szCs w:val="22"/>
                <w:lang w:bidi="ar"/>
              </w:rPr>
              <w:t>黏结</w:t>
            </w:r>
            <w:r>
              <w:rPr>
                <w:rFonts w:ascii="宋体" w:hAnsi="宋体" w:cs="宋体" w:hint="eastAsia"/>
                <w:color w:val="000000"/>
                <w:kern w:val="0"/>
                <w:sz w:val="22"/>
                <w:szCs w:val="22"/>
                <w:lang w:bidi="ar"/>
              </w:rPr>
              <w:t>强度、pH值；</w:t>
            </w:r>
            <w:r>
              <w:rPr>
                <w:rFonts w:ascii="宋体" w:hAnsi="宋体" w:cs="宋体" w:hint="eastAsia"/>
                <w:color w:val="000000"/>
                <w:kern w:val="0"/>
                <w:sz w:val="22"/>
                <w:szCs w:val="22"/>
                <w:lang w:bidi="ar"/>
              </w:rPr>
              <w:br/>
              <w:t>玻纤网：单位面积质量、耐碱断裂强力、耐碱断裂强力保留率、断裂伸长率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15</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抹灰砂浆配合比</w:t>
            </w:r>
            <w:r w:rsidR="000900B8">
              <w:rPr>
                <w:rFonts w:ascii="宋体" w:hAnsi="宋体" w:cs="宋体" w:hint="eastAsia"/>
                <w:kern w:val="0"/>
                <w:sz w:val="22"/>
                <w:szCs w:val="22"/>
                <w:lang w:bidi="ar"/>
              </w:rPr>
              <w:t>试验</w:t>
            </w:r>
            <w:r>
              <w:rPr>
                <w:rFonts w:ascii="宋体" w:hAnsi="宋体" w:cs="宋体" w:hint="eastAsia"/>
                <w:color w:val="000000"/>
                <w:kern w:val="0"/>
                <w:sz w:val="22"/>
                <w:szCs w:val="22"/>
                <w:lang w:bidi="ar"/>
              </w:rPr>
              <w:t>、</w:t>
            </w:r>
            <w:proofErr w:type="gramStart"/>
            <w:r>
              <w:rPr>
                <w:rFonts w:ascii="宋体" w:hAnsi="宋体" w:cs="宋体" w:hint="eastAsia"/>
                <w:color w:val="000000"/>
                <w:kern w:val="0"/>
                <w:sz w:val="22"/>
                <w:szCs w:val="22"/>
                <w:lang w:bidi="ar"/>
              </w:rPr>
              <w:t>二构混凝土</w:t>
            </w:r>
            <w:proofErr w:type="gramEnd"/>
            <w:r>
              <w:rPr>
                <w:rFonts w:ascii="宋体" w:hAnsi="宋体" w:cs="宋体" w:hint="eastAsia"/>
                <w:color w:val="000000"/>
                <w:kern w:val="0"/>
                <w:sz w:val="22"/>
                <w:szCs w:val="22"/>
                <w:lang w:bidi="ar"/>
              </w:rPr>
              <w:t>配合比</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抹灰砂浆：1:2.5</w:t>
            </w:r>
            <w:r>
              <w:rPr>
                <w:rFonts w:ascii="宋体" w:hAnsi="宋体" w:cs="宋体" w:hint="eastAsia"/>
                <w:color w:val="000000"/>
                <w:kern w:val="0"/>
                <w:sz w:val="22"/>
                <w:szCs w:val="22"/>
                <w:lang w:bidi="ar"/>
              </w:rPr>
              <w:br/>
              <w:t>二</w:t>
            </w:r>
            <w:r w:rsidR="000900B8">
              <w:rPr>
                <w:rFonts w:ascii="宋体" w:hAnsi="宋体" w:cs="宋体" w:hint="eastAsia"/>
                <w:kern w:val="0"/>
                <w:sz w:val="22"/>
                <w:szCs w:val="22"/>
                <w:lang w:bidi="ar"/>
              </w:rPr>
              <w:t>次结构</w:t>
            </w:r>
            <w:r>
              <w:rPr>
                <w:rFonts w:ascii="宋体" w:hAnsi="宋体" w:cs="宋体" w:hint="eastAsia"/>
                <w:color w:val="000000"/>
                <w:kern w:val="0"/>
                <w:sz w:val="22"/>
                <w:szCs w:val="22"/>
                <w:lang w:bidi="ar"/>
              </w:rPr>
              <w:t>：C20</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bookmarkStart w:id="21" w:name="bkFormat3100550"/>
            <w:r w:rsidRPr="000900B8">
              <w:rPr>
                <w:rFonts w:ascii="宋体" w:hAnsi="宋体" w:cs="宋体" w:hint="eastAsia"/>
                <w:kern w:val="0"/>
                <w:sz w:val="22"/>
                <w:szCs w:val="22"/>
                <w:lang w:bidi="ar"/>
              </w:rPr>
              <w:t>28d</w:t>
            </w:r>
            <w:bookmarkEnd w:id="21"/>
            <w:r>
              <w:rPr>
                <w:rFonts w:ascii="宋体" w:hAnsi="宋体" w:cs="宋体" w:hint="eastAsia"/>
                <w:color w:val="000000"/>
                <w:kern w:val="0"/>
                <w:sz w:val="22"/>
                <w:szCs w:val="22"/>
                <w:lang w:bidi="ar"/>
              </w:rPr>
              <w:t>抗压强度、凝结时间、</w:t>
            </w:r>
            <w:bookmarkStart w:id="22" w:name="bkFormat1152433"/>
            <w:r w:rsidRPr="000900B8">
              <w:rPr>
                <w:rFonts w:ascii="宋体" w:hAnsi="宋体" w:cs="宋体" w:hint="eastAsia"/>
                <w:kern w:val="0"/>
                <w:sz w:val="22"/>
                <w:szCs w:val="22"/>
                <w:lang w:bidi="ar"/>
              </w:rPr>
              <w:t>2h</w:t>
            </w:r>
            <w:bookmarkEnd w:id="22"/>
            <w:r>
              <w:rPr>
                <w:rFonts w:ascii="宋体" w:hAnsi="宋体" w:cs="宋体" w:hint="eastAsia"/>
                <w:color w:val="000000"/>
                <w:kern w:val="0"/>
                <w:sz w:val="22"/>
                <w:szCs w:val="22"/>
                <w:lang w:bidi="ar"/>
              </w:rPr>
              <w:t>稠度损失率、保水率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16</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试块及砌筑抹灰砂浆试</w:t>
            </w:r>
            <w:proofErr w:type="gramStart"/>
            <w:r>
              <w:rPr>
                <w:rFonts w:ascii="宋体" w:hAnsi="宋体" w:cs="宋体" w:hint="eastAsia"/>
                <w:color w:val="000000"/>
                <w:kern w:val="0"/>
                <w:sz w:val="22"/>
                <w:szCs w:val="22"/>
                <w:lang w:bidi="ar"/>
              </w:rPr>
              <w:t>块</w:t>
            </w:r>
            <w:bookmarkStart w:id="23" w:name="bkReivew2010333"/>
            <w:r w:rsidRPr="000900B8">
              <w:rPr>
                <w:rFonts w:ascii="宋体" w:hAnsi="宋体" w:cs="宋体" w:hint="eastAsia"/>
                <w:kern w:val="0"/>
                <w:sz w:val="22"/>
                <w:szCs w:val="22"/>
                <w:lang w:bidi="ar"/>
              </w:rPr>
              <w:t>标养</w:t>
            </w:r>
            <w:bookmarkEnd w:id="23"/>
            <w:proofErr w:type="gramEnd"/>
            <w:r>
              <w:rPr>
                <w:rFonts w:ascii="宋体" w:hAnsi="宋体" w:cs="宋体" w:hint="eastAsia"/>
                <w:color w:val="000000"/>
                <w:kern w:val="0"/>
                <w:sz w:val="22"/>
                <w:szCs w:val="22"/>
                <w:lang w:bidi="ar"/>
              </w:rPr>
              <w:t>抗压</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抗压强度、</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17</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砼</w:t>
            </w:r>
            <w:proofErr w:type="gramEnd"/>
            <w:r>
              <w:rPr>
                <w:rFonts w:ascii="宋体" w:hAnsi="宋体" w:cs="宋体" w:hint="eastAsia"/>
                <w:color w:val="000000"/>
                <w:kern w:val="0"/>
                <w:sz w:val="22"/>
                <w:szCs w:val="22"/>
                <w:lang w:bidi="ar"/>
              </w:rPr>
              <w:t>试块</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混凝土立方体抗压强度</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5</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18</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植筋胶</w:t>
            </w:r>
            <w:proofErr w:type="gramEnd"/>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劈裂抗拉强度、钢对钢拉伸抗剪强度</w:t>
            </w:r>
            <w:bookmarkStart w:id="24" w:name="bkReivew43810"/>
            <w:r w:rsidRPr="000900B8">
              <w:rPr>
                <w:rFonts w:ascii="宋体" w:hAnsi="宋体" w:cs="宋体" w:hint="eastAsia"/>
                <w:kern w:val="0"/>
                <w:sz w:val="22"/>
                <w:szCs w:val="22"/>
                <w:lang w:bidi="ar"/>
              </w:rPr>
              <w:t>标准值</w:t>
            </w:r>
            <w:bookmarkEnd w:id="24"/>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19</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植筋拉拔</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砌体锚固植筋拉拔</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6</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20</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防火玻璃（耐火极限）</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45厚，耐火极限≥</w:t>
            </w:r>
            <w:bookmarkStart w:id="25" w:name="bkFormat3143125"/>
            <w:r w:rsidRPr="000900B8">
              <w:rPr>
                <w:rFonts w:ascii="宋体" w:hAnsi="宋体" w:cs="宋体" w:hint="eastAsia"/>
                <w:kern w:val="0"/>
                <w:sz w:val="22"/>
                <w:szCs w:val="22"/>
                <w:lang w:bidi="ar"/>
              </w:rPr>
              <w:t>2h</w:t>
            </w:r>
            <w:bookmarkEnd w:id="25"/>
            <w:r>
              <w:rPr>
                <w:rFonts w:ascii="宋体" w:hAnsi="宋体" w:cs="宋体" w:hint="eastAsia"/>
                <w:color w:val="000000"/>
                <w:kern w:val="0"/>
                <w:sz w:val="22"/>
                <w:szCs w:val="22"/>
                <w:lang w:bidi="ar"/>
              </w:rPr>
              <w:t>；46.54㎡</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耐火性能</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21</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幕墙四</w:t>
            </w:r>
            <w:bookmarkStart w:id="26" w:name="_GoBack"/>
            <w:bookmarkEnd w:id="26"/>
            <w:proofErr w:type="gramEnd"/>
            <w:r>
              <w:rPr>
                <w:rFonts w:ascii="宋体" w:hAnsi="宋体" w:cs="宋体" w:hint="eastAsia"/>
                <w:color w:val="000000"/>
                <w:kern w:val="0"/>
                <w:sz w:val="22"/>
                <w:szCs w:val="22"/>
                <w:lang w:bidi="ar"/>
              </w:rPr>
              <w:t>性检测</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四性</w:t>
            </w:r>
            <w:r w:rsidR="000900B8">
              <w:rPr>
                <w:rFonts w:ascii="宋体" w:hAnsi="宋体" w:cs="宋体" w:hint="eastAsia"/>
                <w:kern w:val="0"/>
                <w:sz w:val="22"/>
                <w:szCs w:val="22"/>
                <w:lang w:bidi="ar"/>
              </w:rPr>
              <w:t>：</w:t>
            </w:r>
            <w:r>
              <w:rPr>
                <w:rFonts w:ascii="宋体" w:hAnsi="宋体" w:cs="宋体" w:hint="eastAsia"/>
                <w:color w:val="000000"/>
                <w:kern w:val="0"/>
                <w:sz w:val="22"/>
                <w:szCs w:val="22"/>
                <w:lang w:bidi="ar"/>
              </w:rPr>
              <w:t>抗风压性能、水密性能、气密性能、平面内变形</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22</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铝合金型材</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横梁、立柱</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膜厚、壁厚、硬度</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23</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中空玻璃</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6Low-E+12A</w:t>
            </w:r>
            <w:bookmarkStart w:id="27" w:name="bkFormat1161625"/>
            <w:r w:rsidRPr="000900B8">
              <w:rPr>
                <w:rFonts w:ascii="宋体" w:hAnsi="宋体" w:cs="宋体" w:hint="eastAsia"/>
                <w:kern w:val="0"/>
                <w:sz w:val="22"/>
                <w:szCs w:val="22"/>
                <w:lang w:bidi="ar"/>
              </w:rPr>
              <w:t>+6mm</w:t>
            </w:r>
            <w:bookmarkEnd w:id="27"/>
            <w:r>
              <w:rPr>
                <w:rFonts w:ascii="宋体" w:hAnsi="宋体" w:cs="宋体" w:hint="eastAsia"/>
                <w:color w:val="000000"/>
                <w:kern w:val="0"/>
                <w:sz w:val="22"/>
                <w:szCs w:val="22"/>
                <w:lang w:bidi="ar"/>
              </w:rPr>
              <w:t>中空钢化玻璃</w:t>
            </w:r>
            <w:bookmarkStart w:id="28" w:name="bkReivew3120554"/>
            <w:r w:rsidRPr="000900B8">
              <w:rPr>
                <w:rFonts w:ascii="宋体" w:hAnsi="宋体" w:cs="宋体" w:hint="eastAsia"/>
                <w:kern w:val="0"/>
                <w:sz w:val="22"/>
                <w:szCs w:val="22"/>
                <w:lang w:bidi="ar"/>
              </w:rPr>
              <w:t>:</w:t>
            </w:r>
            <w:bookmarkEnd w:id="28"/>
            <w:r>
              <w:rPr>
                <w:rFonts w:ascii="宋体" w:hAnsi="宋体" w:cs="宋体" w:hint="eastAsia"/>
                <w:color w:val="000000"/>
                <w:kern w:val="0"/>
                <w:sz w:val="22"/>
                <w:szCs w:val="22"/>
                <w:lang w:bidi="ar"/>
              </w:rPr>
              <w:t>11.403㎡</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节能</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24</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化学锚栓、机械锚栓拉拔</w:t>
            </w:r>
            <w:bookmarkStart w:id="29" w:name="bkReivew2151446"/>
            <w:r w:rsidRPr="000900B8">
              <w:rPr>
                <w:rFonts w:ascii="宋体" w:hAnsi="宋体" w:cs="宋体" w:hint="eastAsia"/>
                <w:kern w:val="0"/>
                <w:sz w:val="22"/>
                <w:szCs w:val="22"/>
                <w:lang w:bidi="ar"/>
              </w:rPr>
              <w:t>检测</w:t>
            </w:r>
            <w:bookmarkEnd w:id="29"/>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锚栓、</w:t>
            </w:r>
            <w:proofErr w:type="gramStart"/>
            <w:r>
              <w:rPr>
                <w:rFonts w:ascii="宋体" w:hAnsi="宋体" w:cs="宋体" w:hint="eastAsia"/>
                <w:color w:val="000000"/>
                <w:kern w:val="0"/>
                <w:sz w:val="22"/>
                <w:szCs w:val="22"/>
                <w:lang w:bidi="ar"/>
              </w:rPr>
              <w:t>植筋抗拔</w:t>
            </w:r>
            <w:proofErr w:type="gramEnd"/>
            <w:r>
              <w:rPr>
                <w:rFonts w:ascii="宋体" w:hAnsi="宋体" w:cs="宋体" w:hint="eastAsia"/>
                <w:color w:val="000000"/>
                <w:kern w:val="0"/>
                <w:sz w:val="22"/>
                <w:szCs w:val="22"/>
                <w:lang w:bidi="ar"/>
              </w:rPr>
              <w:t>承载力</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25</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胶与玻璃</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剥离</w:t>
            </w:r>
            <w:r w:rsidR="000900B8">
              <w:rPr>
                <w:rFonts w:ascii="宋体" w:hAnsi="宋体" w:cs="宋体" w:hint="eastAsia"/>
                <w:kern w:val="0"/>
                <w:sz w:val="22"/>
                <w:szCs w:val="22"/>
                <w:lang w:bidi="ar"/>
              </w:rPr>
              <w:t>黏结性</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26</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硅酮耐</w:t>
            </w:r>
            <w:proofErr w:type="gramStart"/>
            <w:r>
              <w:rPr>
                <w:rFonts w:ascii="宋体" w:hAnsi="宋体" w:cs="宋体"/>
                <w:color w:val="000000"/>
                <w:kern w:val="0"/>
                <w:sz w:val="22"/>
                <w:szCs w:val="22"/>
                <w:lang w:bidi="ar"/>
              </w:rPr>
              <w:t>候结构</w:t>
            </w:r>
            <w:proofErr w:type="gramEnd"/>
            <w:r>
              <w:rPr>
                <w:rFonts w:ascii="宋体" w:hAnsi="宋体" w:cs="宋体"/>
                <w:color w:val="000000"/>
                <w:kern w:val="0"/>
                <w:sz w:val="22"/>
                <w:szCs w:val="22"/>
                <w:lang w:bidi="ar"/>
              </w:rPr>
              <w:t>胶</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硬度、热老化、基材与密封胶</w:t>
            </w:r>
            <w:r w:rsidR="000900B8">
              <w:rPr>
                <w:rFonts w:ascii="宋体" w:hAnsi="宋体" w:cs="宋体" w:hint="eastAsia"/>
                <w:kern w:val="0"/>
                <w:sz w:val="22"/>
                <w:szCs w:val="22"/>
                <w:lang w:bidi="ar"/>
              </w:rPr>
              <w:t>黏结性</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27</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硅酮耐候密封胶</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硬度、热老化、基材与密封胶</w:t>
            </w:r>
            <w:r w:rsidR="000900B8">
              <w:rPr>
                <w:rFonts w:ascii="宋体" w:hAnsi="宋体" w:cs="宋体" w:hint="eastAsia"/>
                <w:kern w:val="0"/>
                <w:sz w:val="22"/>
                <w:szCs w:val="22"/>
                <w:lang w:bidi="ar"/>
              </w:rPr>
              <w:t>黏结性</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28</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聚氨酯防水涂料</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聚氨酯防水涂料：579.83㎡</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不</w:t>
            </w:r>
            <w:proofErr w:type="gramEnd"/>
            <w:r>
              <w:rPr>
                <w:rFonts w:ascii="宋体" w:hAnsi="宋体" w:cs="宋体" w:hint="eastAsia"/>
                <w:color w:val="000000"/>
                <w:kern w:val="0"/>
                <w:sz w:val="22"/>
                <w:szCs w:val="22"/>
                <w:lang w:bidi="ar"/>
              </w:rPr>
              <w:t>透水性、拉伸强度（加热处理后保持率）、老化处理拉伸强度、</w:t>
            </w:r>
            <w:r w:rsidR="000900B8">
              <w:rPr>
                <w:rFonts w:ascii="宋体" w:hAnsi="宋体" w:cs="宋体" w:hint="eastAsia"/>
                <w:kern w:val="0"/>
                <w:sz w:val="22"/>
                <w:szCs w:val="22"/>
                <w:lang w:bidi="ar"/>
              </w:rPr>
              <w:t>黏结</w:t>
            </w:r>
            <w:r>
              <w:rPr>
                <w:rFonts w:ascii="宋体" w:hAnsi="宋体" w:cs="宋体" w:hint="eastAsia"/>
                <w:color w:val="000000"/>
                <w:kern w:val="0"/>
                <w:sz w:val="22"/>
                <w:szCs w:val="22"/>
                <w:lang w:bidi="ar"/>
              </w:rPr>
              <w:t>强度、抗渗性、断裂伸长率（加热处理）、断裂伸长率/断裂延伸率/延伸率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29</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color w:val="000000"/>
                <w:kern w:val="0"/>
                <w:sz w:val="22"/>
                <w:szCs w:val="22"/>
                <w:lang w:bidi="ar"/>
              </w:rPr>
              <w:t>聚合物水泥基防水涂料</w:t>
            </w:r>
          </w:p>
        </w:tc>
        <w:tc>
          <w:tcPr>
            <w:tcW w:w="1375"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聚合物水泥防水涂料：585.07㎡</w:t>
            </w: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proofErr w:type="gramStart"/>
            <w:r>
              <w:rPr>
                <w:rFonts w:ascii="宋体" w:hAnsi="宋体" w:cs="宋体" w:hint="eastAsia"/>
                <w:color w:val="000000"/>
                <w:kern w:val="0"/>
                <w:sz w:val="22"/>
                <w:szCs w:val="22"/>
                <w:lang w:bidi="ar"/>
              </w:rPr>
              <w:t>不</w:t>
            </w:r>
            <w:proofErr w:type="gramEnd"/>
            <w:r>
              <w:rPr>
                <w:rFonts w:ascii="宋体" w:hAnsi="宋体" w:cs="宋体" w:hint="eastAsia"/>
                <w:color w:val="000000"/>
                <w:kern w:val="0"/>
                <w:sz w:val="22"/>
                <w:szCs w:val="22"/>
                <w:lang w:bidi="ar"/>
              </w:rPr>
              <w:t>透水性、拉伸强度（加热处理后保持率）、老化处理拉伸强度、</w:t>
            </w:r>
            <w:r w:rsidR="000900B8">
              <w:rPr>
                <w:rFonts w:ascii="宋体" w:hAnsi="宋体" w:cs="宋体" w:hint="eastAsia"/>
                <w:kern w:val="0"/>
                <w:sz w:val="22"/>
                <w:szCs w:val="22"/>
                <w:lang w:bidi="ar"/>
              </w:rPr>
              <w:t>黏结</w:t>
            </w:r>
            <w:r>
              <w:rPr>
                <w:rFonts w:ascii="宋体" w:hAnsi="宋体" w:cs="宋体" w:hint="eastAsia"/>
                <w:color w:val="000000"/>
                <w:kern w:val="0"/>
                <w:sz w:val="22"/>
                <w:szCs w:val="22"/>
                <w:lang w:bidi="ar"/>
              </w:rPr>
              <w:t>强度、抗渗性、断裂伸长率（加热处理）、断裂伸长率/断裂延伸率/延伸率</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30</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室内空气</w:t>
            </w:r>
            <w:bookmarkStart w:id="30" w:name="bkReivew3131400"/>
            <w:r w:rsidRPr="000900B8">
              <w:rPr>
                <w:rFonts w:ascii="宋体" w:hAnsi="宋体" w:cs="宋体" w:hint="eastAsia"/>
                <w:kern w:val="0"/>
                <w:sz w:val="22"/>
                <w:szCs w:val="22"/>
                <w:lang w:bidi="ar"/>
              </w:rPr>
              <w:t>检测</w:t>
            </w:r>
            <w:bookmarkEnd w:id="30"/>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甲醛、可吸入颗粒物PM10、氡222Rn、氨、苯、甲苯、二甲苯、总挥发性有机化合物TVOC</w:t>
            </w: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6</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31</w:t>
            </w:r>
          </w:p>
        </w:tc>
        <w:tc>
          <w:tcPr>
            <w:tcW w:w="1900" w:type="dxa"/>
            <w:vAlign w:val="center"/>
          </w:tcPr>
          <w:p w:rsidR="000617A6" w:rsidRDefault="009A01D1">
            <w:pPr>
              <w:widowControl/>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消防检测</w:t>
            </w:r>
          </w:p>
        </w:tc>
        <w:tc>
          <w:tcPr>
            <w:tcW w:w="13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2312"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1150"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2000平方米</w:t>
            </w:r>
          </w:p>
        </w:tc>
        <w:tc>
          <w:tcPr>
            <w:tcW w:w="1075"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c>
          <w:tcPr>
            <w:tcW w:w="913" w:type="dxa"/>
            <w:vAlign w:val="center"/>
          </w:tcPr>
          <w:p w:rsidR="000617A6" w:rsidRDefault="000617A6">
            <w:pPr>
              <w:widowControl/>
              <w:jc w:val="left"/>
              <w:textAlignment w:val="center"/>
              <w:rPr>
                <w:rFonts w:ascii="宋体" w:hAnsi="宋体" w:cs="宋体"/>
                <w:color w:val="000000"/>
                <w:kern w:val="0"/>
                <w:sz w:val="22"/>
                <w:szCs w:val="22"/>
                <w:lang w:bidi="ar"/>
              </w:rPr>
            </w:pPr>
          </w:p>
        </w:tc>
      </w:tr>
      <w:tr w:rsidR="000617A6">
        <w:tc>
          <w:tcPr>
            <w:tcW w:w="775" w:type="dxa"/>
            <w:vAlign w:val="center"/>
          </w:tcPr>
          <w:p w:rsidR="000617A6" w:rsidRDefault="009A01D1">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32</w:t>
            </w:r>
          </w:p>
        </w:tc>
        <w:tc>
          <w:tcPr>
            <w:tcW w:w="6737" w:type="dxa"/>
            <w:gridSpan w:val="4"/>
            <w:vAlign w:val="center"/>
          </w:tcPr>
          <w:p w:rsidR="000617A6" w:rsidRDefault="009A01D1">
            <w:pPr>
              <w:widowControl/>
              <w:jc w:val="right"/>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总价</w:t>
            </w:r>
          </w:p>
        </w:tc>
        <w:tc>
          <w:tcPr>
            <w:tcW w:w="2901" w:type="dxa"/>
            <w:gridSpan w:val="3"/>
            <w:vAlign w:val="center"/>
          </w:tcPr>
          <w:p w:rsidR="000617A6" w:rsidRDefault="000617A6">
            <w:pPr>
              <w:widowControl/>
              <w:jc w:val="left"/>
              <w:textAlignment w:val="center"/>
              <w:rPr>
                <w:rFonts w:ascii="宋体" w:hAnsi="宋体" w:cs="宋体"/>
                <w:b/>
                <w:bCs/>
                <w:color w:val="000000"/>
                <w:kern w:val="0"/>
                <w:sz w:val="22"/>
                <w:szCs w:val="22"/>
                <w:lang w:bidi="ar"/>
              </w:rPr>
            </w:pPr>
          </w:p>
        </w:tc>
      </w:tr>
    </w:tbl>
    <w:p w:rsidR="000617A6" w:rsidRDefault="009A01D1">
      <w:pPr>
        <w:pStyle w:val="1"/>
        <w:adjustRightInd w:val="0"/>
        <w:snapToGrid w:val="0"/>
        <w:spacing w:line="520" w:lineRule="atLeast"/>
        <w:ind w:left="1260" w:hangingChars="420" w:hanging="1260"/>
        <w:rPr>
          <w:rFonts w:ascii="仿宋_GB2312" w:eastAsia="仿宋_GB2312"/>
          <w:sz w:val="30"/>
          <w:szCs w:val="30"/>
        </w:rPr>
      </w:pPr>
      <w:r>
        <w:rPr>
          <w:rFonts w:ascii="仿宋_GB2312" w:eastAsia="仿宋_GB2312" w:hAnsi="宋体" w:hint="eastAsia"/>
          <w:sz w:val="30"/>
          <w:szCs w:val="30"/>
        </w:rPr>
        <w:t>报价人（盖章）：</w:t>
      </w:r>
    </w:p>
    <w:p w:rsidR="000617A6" w:rsidRDefault="009A01D1">
      <w:pPr>
        <w:pStyle w:val="1"/>
        <w:adjustRightInd w:val="0"/>
        <w:snapToGrid w:val="0"/>
        <w:spacing w:line="520" w:lineRule="atLeast"/>
        <w:rPr>
          <w:rFonts w:ascii="仿宋_GB2312" w:eastAsia="仿宋_GB2312"/>
          <w:sz w:val="30"/>
          <w:szCs w:val="30"/>
        </w:rPr>
      </w:pPr>
      <w:r>
        <w:rPr>
          <w:rFonts w:ascii="仿宋_GB2312" w:eastAsia="仿宋_GB2312" w:hAnsi="宋体" w:hint="eastAsia"/>
          <w:sz w:val="30"/>
          <w:szCs w:val="30"/>
        </w:rPr>
        <w:t>报价人联系方式：</w:t>
      </w:r>
    </w:p>
    <w:p w:rsidR="000617A6" w:rsidRDefault="009A01D1">
      <w:pPr>
        <w:pStyle w:val="1"/>
        <w:adjustRightInd w:val="0"/>
        <w:snapToGrid w:val="0"/>
        <w:spacing w:line="520" w:lineRule="atLeast"/>
        <w:rPr>
          <w:rFonts w:ascii="仿宋_GB2312" w:eastAsia="仿宋_GB2312"/>
          <w:sz w:val="30"/>
          <w:szCs w:val="30"/>
        </w:rPr>
      </w:pPr>
      <w:r>
        <w:rPr>
          <w:rFonts w:ascii="仿宋_GB2312" w:eastAsia="仿宋_GB2312" w:hAnsi="宋体" w:hint="eastAsia"/>
          <w:sz w:val="30"/>
          <w:szCs w:val="30"/>
        </w:rPr>
        <w:t>报价时间：</w:t>
      </w:r>
    </w:p>
    <w:p w:rsidR="000617A6" w:rsidRDefault="000617A6"/>
    <w:sectPr w:rsidR="000617A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0B8" w:rsidRDefault="000900B8" w:rsidP="000900B8">
      <w:r>
        <w:separator/>
      </w:r>
    </w:p>
  </w:endnote>
  <w:endnote w:type="continuationSeparator" w:id="0">
    <w:p w:rsidR="000900B8" w:rsidRDefault="000900B8" w:rsidP="00090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0B8" w:rsidRDefault="000900B8" w:rsidP="000900B8">
      <w:r>
        <w:separator/>
      </w:r>
    </w:p>
  </w:footnote>
  <w:footnote w:type="continuationSeparator" w:id="0">
    <w:p w:rsidR="000900B8" w:rsidRDefault="000900B8" w:rsidP="000900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4897B"/>
    <w:multiLevelType w:val="multilevel"/>
    <w:tmpl w:val="1434897B"/>
    <w:lvl w:ilvl="0">
      <w:start w:val="1"/>
      <w:numFmt w:val="decimal"/>
      <w:lvlText w:val="%1."/>
      <w:lvlJc w:val="left"/>
      <w:pPr>
        <w:ind w:left="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grammar="clean"/>
  <w:defaultTabStop w:val="420"/>
  <w:drawingGridVerticalSpacing w:val="156"/>
  <w:noPunctuationKerning/>
  <w:characterSpacingControl w:val="compressPunctuation"/>
  <w:hdrShapeDefaults>
    <o:shapedefaults v:ext="edit" spidmax="30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47D"/>
    <w:rsid w:val="000617A6"/>
    <w:rsid w:val="000900B8"/>
    <w:rsid w:val="001E5EDF"/>
    <w:rsid w:val="0020547D"/>
    <w:rsid w:val="009A01D1"/>
    <w:rsid w:val="02511F45"/>
    <w:rsid w:val="05E116EE"/>
    <w:rsid w:val="0B057D70"/>
    <w:rsid w:val="0CBD661A"/>
    <w:rsid w:val="10AE5493"/>
    <w:rsid w:val="170A6E3A"/>
    <w:rsid w:val="214271D1"/>
    <w:rsid w:val="2D574F3E"/>
    <w:rsid w:val="36D16BD5"/>
    <w:rsid w:val="38D67D94"/>
    <w:rsid w:val="3B353405"/>
    <w:rsid w:val="41A82C28"/>
    <w:rsid w:val="439772AD"/>
    <w:rsid w:val="442B0776"/>
    <w:rsid w:val="48412E21"/>
    <w:rsid w:val="484F3DFE"/>
    <w:rsid w:val="54E9567D"/>
    <w:rsid w:val="55654C60"/>
    <w:rsid w:val="58921D9B"/>
    <w:rsid w:val="68C54CEF"/>
    <w:rsid w:val="6BF226AC"/>
    <w:rsid w:val="735B094C"/>
    <w:rsid w:val="79386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无间隔1"/>
    <w:uiPriority w:val="99"/>
    <w:qFormat/>
    <w:pPr>
      <w:widowControl w:val="0"/>
      <w:jc w:val="both"/>
    </w:pPr>
    <w:rPr>
      <w:rFonts w:ascii="Calibri" w:hAnsi="Calibri" w:cs="Calibri"/>
      <w:kern w:val="2"/>
      <w:sz w:val="21"/>
      <w:szCs w:val="21"/>
    </w:rPr>
  </w:style>
  <w:style w:type="character" w:customStyle="1" w:styleId="font11">
    <w:name w:val="font11"/>
    <w:basedOn w:val="a0"/>
    <w:rPr>
      <w:rFonts w:ascii="宋体" w:eastAsia="宋体" w:hAnsi="宋体" w:cs="宋体" w:hint="eastAsia"/>
      <w:i w:val="0"/>
      <w:iCs w:val="0"/>
      <w:color w:val="000000"/>
      <w:sz w:val="22"/>
      <w:szCs w:val="22"/>
      <w:u w:val="none"/>
    </w:rPr>
  </w:style>
  <w:style w:type="character" w:customStyle="1" w:styleId="font31">
    <w:name w:val="font31"/>
    <w:basedOn w:val="a0"/>
    <w:rPr>
      <w:rFonts w:ascii="宋体" w:eastAsia="宋体" w:hAnsi="宋体" w:cs="宋体" w:hint="eastAsia"/>
      <w:i w:val="0"/>
      <w:iCs w:val="0"/>
      <w:color w:val="FF0000"/>
      <w:sz w:val="22"/>
      <w:szCs w:val="22"/>
      <w:u w:val="none"/>
    </w:rPr>
  </w:style>
  <w:style w:type="paragraph" w:styleId="a5">
    <w:name w:val="Balloon Text"/>
    <w:basedOn w:val="a"/>
    <w:link w:val="Char"/>
    <w:rsid w:val="000900B8"/>
    <w:rPr>
      <w:sz w:val="18"/>
      <w:szCs w:val="18"/>
    </w:rPr>
  </w:style>
  <w:style w:type="character" w:customStyle="1" w:styleId="Char">
    <w:name w:val="批注框文本 Char"/>
    <w:basedOn w:val="a0"/>
    <w:link w:val="a5"/>
    <w:rsid w:val="000900B8"/>
    <w:rPr>
      <w:rFonts w:ascii="Calibri" w:hAnsi="Calibri"/>
      <w:kern w:val="2"/>
      <w:sz w:val="18"/>
      <w:szCs w:val="18"/>
    </w:rPr>
  </w:style>
  <w:style w:type="paragraph" w:styleId="a6">
    <w:name w:val="header"/>
    <w:basedOn w:val="a"/>
    <w:link w:val="Char0"/>
    <w:rsid w:val="000900B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0900B8"/>
    <w:rPr>
      <w:rFonts w:ascii="Calibri" w:hAnsi="Calibri"/>
      <w:kern w:val="2"/>
      <w:sz w:val="18"/>
      <w:szCs w:val="18"/>
    </w:rPr>
  </w:style>
  <w:style w:type="paragraph" w:styleId="a7">
    <w:name w:val="footer"/>
    <w:basedOn w:val="a"/>
    <w:link w:val="Char1"/>
    <w:rsid w:val="000900B8"/>
    <w:pPr>
      <w:tabs>
        <w:tab w:val="center" w:pos="4153"/>
        <w:tab w:val="right" w:pos="8306"/>
      </w:tabs>
      <w:snapToGrid w:val="0"/>
      <w:jc w:val="left"/>
    </w:pPr>
    <w:rPr>
      <w:sz w:val="18"/>
      <w:szCs w:val="18"/>
    </w:rPr>
  </w:style>
  <w:style w:type="character" w:customStyle="1" w:styleId="Char1">
    <w:name w:val="页脚 Char"/>
    <w:basedOn w:val="a0"/>
    <w:link w:val="a7"/>
    <w:rsid w:val="000900B8"/>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无间隔1"/>
    <w:uiPriority w:val="99"/>
    <w:qFormat/>
    <w:pPr>
      <w:widowControl w:val="0"/>
      <w:jc w:val="both"/>
    </w:pPr>
    <w:rPr>
      <w:rFonts w:ascii="Calibri" w:hAnsi="Calibri" w:cs="Calibri"/>
      <w:kern w:val="2"/>
      <w:sz w:val="21"/>
      <w:szCs w:val="21"/>
    </w:rPr>
  </w:style>
  <w:style w:type="character" w:customStyle="1" w:styleId="font11">
    <w:name w:val="font11"/>
    <w:basedOn w:val="a0"/>
    <w:rPr>
      <w:rFonts w:ascii="宋体" w:eastAsia="宋体" w:hAnsi="宋体" w:cs="宋体" w:hint="eastAsia"/>
      <w:i w:val="0"/>
      <w:iCs w:val="0"/>
      <w:color w:val="000000"/>
      <w:sz w:val="22"/>
      <w:szCs w:val="22"/>
      <w:u w:val="none"/>
    </w:rPr>
  </w:style>
  <w:style w:type="character" w:customStyle="1" w:styleId="font31">
    <w:name w:val="font31"/>
    <w:basedOn w:val="a0"/>
    <w:rPr>
      <w:rFonts w:ascii="宋体" w:eastAsia="宋体" w:hAnsi="宋体" w:cs="宋体" w:hint="eastAsia"/>
      <w:i w:val="0"/>
      <w:iCs w:val="0"/>
      <w:color w:val="FF0000"/>
      <w:sz w:val="22"/>
      <w:szCs w:val="22"/>
      <w:u w:val="none"/>
    </w:rPr>
  </w:style>
  <w:style w:type="paragraph" w:styleId="a5">
    <w:name w:val="Balloon Text"/>
    <w:basedOn w:val="a"/>
    <w:link w:val="Char"/>
    <w:rsid w:val="000900B8"/>
    <w:rPr>
      <w:sz w:val="18"/>
      <w:szCs w:val="18"/>
    </w:rPr>
  </w:style>
  <w:style w:type="character" w:customStyle="1" w:styleId="Char">
    <w:name w:val="批注框文本 Char"/>
    <w:basedOn w:val="a0"/>
    <w:link w:val="a5"/>
    <w:rsid w:val="000900B8"/>
    <w:rPr>
      <w:rFonts w:ascii="Calibri" w:hAnsi="Calibri"/>
      <w:kern w:val="2"/>
      <w:sz w:val="18"/>
      <w:szCs w:val="18"/>
    </w:rPr>
  </w:style>
  <w:style w:type="paragraph" w:styleId="a6">
    <w:name w:val="header"/>
    <w:basedOn w:val="a"/>
    <w:link w:val="Char0"/>
    <w:rsid w:val="000900B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0900B8"/>
    <w:rPr>
      <w:rFonts w:ascii="Calibri" w:hAnsi="Calibri"/>
      <w:kern w:val="2"/>
      <w:sz w:val="18"/>
      <w:szCs w:val="18"/>
    </w:rPr>
  </w:style>
  <w:style w:type="paragraph" w:styleId="a7">
    <w:name w:val="footer"/>
    <w:basedOn w:val="a"/>
    <w:link w:val="Char1"/>
    <w:rsid w:val="000900B8"/>
    <w:pPr>
      <w:tabs>
        <w:tab w:val="center" w:pos="4153"/>
        <w:tab w:val="right" w:pos="8306"/>
      </w:tabs>
      <w:snapToGrid w:val="0"/>
      <w:jc w:val="left"/>
    </w:pPr>
    <w:rPr>
      <w:sz w:val="18"/>
      <w:szCs w:val="18"/>
    </w:rPr>
  </w:style>
  <w:style w:type="character" w:customStyle="1" w:styleId="Char1">
    <w:name w:val="页脚 Char"/>
    <w:basedOn w:val="a0"/>
    <w:link w:val="a7"/>
    <w:rsid w:val="000900B8"/>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ReviewRoot xmlns="http://www.founder.com/politics">
  <Review inspectType="涉政用语错误" inspectCategory="可疑" errorCategory="2" operate="1" amend="0" amendTime="" amendContent="" amendColor="" joinJudianRef="" inspectTypeEn="politicalterms" keywordsUrl="" caseLibs="" rule="" lookup="住房城乡建设部" content="住建部" source="根据《国务院机构简称》，标准简称是住房城乡建设部。" errorType="2" AllIndex="0" context="2.按照《建设工程质量检测管理办法》（住建部令第57号）、《福建省建设工程质量检测管理实施细则》以及《福建省建设工程质量检测项目收费参考标准》、现行国家/行业相关验收标准和设计文件、检测合同执行。" id="2003254" bkName="bkPolitics2003254" note="0" index="19"/>
</ReviewRoot>
</file>

<file path=customXml/item2.xml><?xml version="1.0" encoding="utf-8"?>
<ReviewRoot xmlns="http://www.founder.com/consistenceCheck"/>
</file>

<file path=customXml/item3.xml><?xml version="1.0" encoding="utf-8"?>
<ReviewRoot xmlns="http://www.founder.com/knowledge"/>
</file>

<file path=customXml/item4.xml><?xml version="1.0" encoding="utf-8"?>
<ReviewRoot xmlns="http://www.founder.com/format">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000m²，" source="" errorType="" AllIndex="0" context="二、项目概况：（1）本项目总建筑面积约2000m²，检测内容为材料检测（含土建、安装部分）、室内空气检测、幕墙检测、消防检测等，具体检测项目、检测参数及试验组数详见附件1；" id="2071014" bkName="bkFormat2071014" note="0" index="19"/>
  <Review inspectType="千分位" inspectCategory="可疑" errorCategory="4" operate="0" amend="0" amendTime="" amendContent="" amendColor="" joinJudianRef="" inspectTypeEn="thousands" keywordsUrl="" caseLibs="" rule="小数点向左或向右每3位空四分之一空格" lookup="从小数点起向左和向右每三位数字一组，组间插入千分空(编码：00A0)" content="2000" source="" errorType="" AllIndex="0" context="二、项目概况：（1）本项目总建筑面积约2000m²，检测内容为材料检测（含土建、安装部分）、室内空气检测、幕墙检测、消防检测等，具体检测项目、检测参数及试验组数详见附件1；" id="2071014" bkName="bkFormat2071014" note="0" index="19"/>
  <Review inspectType="千分位" inspectCategory="可疑" errorCategory="4" operate="0" amend="0" amendTime="" amendContent="" amendColor="" joinJudianRef="" inspectTypeEn="thousands" keywordsUrl="" caseLibs="" rule="小数点向左或向右每3位空四分之一空格" lookup="从小数点起向左和向右每三位数字一组，组间插入千分空(编码：00A0)" content="89762" source="" errorType="" AllIndex="0" context="结算总价不得超过投标总报价，且不得超过本项目最高限价89762元。" id="2030721" bkName="bkFormat2030721" note="0" index="26"/>
  <Review inspectType="千分位" inspectCategory="可疑" errorCategory="4" operate="0" amend="0" amendTime="" amendContent="" amendColor="" joinJudianRef="" inspectTypeEn="thousands" keywordsUrl="" caseLibs="" rule="小数点向左或向右每3位空四分之一空格" lookup="从小数点起向左和向右每三位数字一组，组间插入千分空(编码：00A0)" content="89762" source="" errorType="" AllIndex="0" context="服务单位最高报价不得高于89762元（本项目按《福建省建设工程质量检测项目收费参考标准》的4折计算）；" id="3130811" bkName="bkFormat3130811" note="0" index="12"/>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12mm" source="" errorType="" AllIndex="0" context="20厚山东白麻花岗石：3.96㎡12mm厚灰色仿大理石800*800：603.6㎡" id="1070220" bkName="bkFormat1070220" note="0" index="16"/>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32.41m³" source="" errorType="" AllIndex="0" context="M5.0砌筑砂浆：32.41m³" id="102724" bkName="bkFormat102724" note="0" index="9"/>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8d" source="" errorType="" AllIndex="0" context="28d抗压强度、凝结时间、2h稠度损失率、保水率" id="2142154" bkName="bkFormat2142154" note="0" index="0"/>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h" source="" errorType="" AllIndex="0" context="28d抗压强度、凝结时间、2h稠度损失率、保水率" id="100015" bkName="bkFormat100015" note="0" index="13"/>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8d" source="" errorType="" AllIndex="0" context="28d抗压强度、2h稠度损失率、保水率" id="1023851" bkName="bkFormat1023851" note="0" index="0"/>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h" source="" errorType="" AllIndex="0" context="28d抗压强度、2h稠度损失率、保水率" id="3110353" bkName="bkFormat3110353" note="0" index="8"/>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50mm" source="" errorType="" AllIndex="0" context="50mm厚挤塑聚苯乙烯泡沫板" id="63803" bkName="bkFormat63803" note="0" index="0"/>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50mm" source="" errorType="" AllIndex="0" context="50mm厚" id="1153511" bkName="bkFormat1153511" note="0" index="0"/>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8d" source="" errorType="" AllIndex="0" context="28d抗压强度、凝结时间、2h稠度损失率、保水率" id="3100550" bkName="bkFormat3100550" note="0" index="0"/>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h" source="" errorType="" AllIndex="0" context="28d抗压强度、凝结时间、2h稠度损失率、保水率" id="1152433" bkName="bkFormat1152433" note="0" index="13"/>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2h" source="" errorType="" AllIndex="0" context="45厚，耐火极限≥2h；" id="3143125" bkName="bkFormat3143125" note="0" index="9"/>
  <Review inspectType="单位间隙" inspectCategory="错误" errorCategory="1" operate="0" amend="0" amendTime="" amendContent="" amendColor="" joinJudianRef="" inspectTypeEn="unitintv" keywordsUrl="" caseLibs="" rule="数值和单位符号之间应保留四分之一空" lookup="数值和单位符号之间插入四分之一空格" content="+6mm" source="" errorType="" AllIndex="0" context="6Low-E+12A+6mm中空钢化玻璃:11.403㎡" id="1161625" bkName="bkFormat1161625" note="0" index="10"/>
</ReviewRoot>
</file>

<file path=customXml/item5.xml><?xml version="1.0" encoding="utf-8"?>
<ReviewRoot xmlns="http://www.founder.com/review">
  <Review inspectType="字词错误" inspectCategory="可疑" errorCategory="4" operate="1" amend="1" amendTime="2026-11-4 18:29:05" amendContent="一式四份" amendColor="16740864" joinJudianRef="" inspectTypeEn="errorwords" keywordsUrl="" caseLibs="" rule="" lookup="一式四份" content="一式肆份" source="" errorType="2" AllIndex="0" context="检测报告（一式肆份）提交时间应满足分部验收、专项验收、竣工验收及备案要求。" id="1070152" bkName="bkReivew1070152" note="0" index="5" originColor="reviewtag_"/>
  <Review inspectType="语法错误" inspectCategory="可疑" errorCategory="4" operate="1" amend="1" amendTime="2026-11-4 18:29:13" amendContent="福建省" amendColor="16740864" joinJudianRef="" inspectTypeEn="grammar" keywordsUrl="" caseLibs="" rule="" lookup="福建省" content="福建" source="" errorType="2" AllIndex="0" context=" 投标单位应确保在合同履行期间建设工程质量检测机构资质及CMA参数范围有效，且消防技术服务机构资格在福建消防技术服务信息平台中随时可查，若因不满足上述条件造成建设单位无法按时申报工程竣工验收所造成的损失，由检测单位承担。" id="3110214" bkName="bkReivew3110214" note="0" index="50" originColor="reviewtag_"/>
  <Review inspectType="语法错误" inspectCategory="可疑" errorCategory="4" operate="2" amend="1" amendTime="2026-11-4 18:29:17" amendContent="" amendColor="16740864" joinJudianRef="" inspectTypeEn="grammar" keywordsUrl="" caseLibs="" rule="" lookup="建议删除" content="的" source="" errorType="2" AllIndex="0" context="【须提供以上有效的证书复印件并加盖供应商公章】" id="102530" bkName="bkReivew102530" note="0" index="8" originColor="reviewtag_FF0000"/>
  <Review inspectType="标点全半角格式" inspectCategory="可疑" errorCategory="4" operate="1" amend="1" amendTime="2026-11-4 18:29:20" amendContent="（" amendColor="16740864" joinJudianRef="" inspectTypeEn="punctuationformat" keywordsUrl="" caseLibs="" rule="" lookup="（" content="(" source="建议使用对应的全角标点符号" errorType="101" AllIndex="0" context="五、投标截止时间：2026年11月11日上午10:00(北京时间)，报价单位应在此之前将密封的投标文件送达 福建理工大学旗山校区南区基建处造价与合同管理中心办公室（福建省福州市闽侯县上街镇学府南路69号（福建理工大学旗山校区）），逾期送达的或不符合规定的投标文件将被拒绝接受。" id="1063801" bkName="bkReivew1063801" note="0" index="27" originColor="reviewtag_"/>
  <Review inspectType="多余空格" inspectCategory="可疑" errorCategory="4" operate="1" amend="1" amendTime="2026-11-4 18:29:28" amendContent="送达福建" amendColor="16740864" joinJudianRef="" inspectTypeEn="errorspace" keywordsUrl="" caseLibs="" rule="" lookup="送达福建" content="送达 福建" source="疑似存在多余的空格" errorType="16" AllIndex="0" context="五、投标截止时间：2026年11月11日上午10:00(北京时间)，报价单位应在此之前将密封的投标文件送达 福建理工大学旗山校区南区基建处造价与合同管理中心办公室（福建省福州市闽侯县上街镇学府南路69号（福建理工大学旗山校区）），逾期送达的或不符合规定的投标文件将被拒绝接受。" id="1160353" bkName="bkReivew1160353" note="0" index="51" originColor="reviewtag_"/>
  <Review inspectType="语法错误" inspectCategory="可疑" errorCategory="4" operate="2" amend="1" amendTime="2026-11-4 18:29:32" amendContent="" amendColor="16740864" joinJudianRef="" inspectTypeEn="grammar" keywordsUrl="" caseLibs="" rule="" lookup="建议删除" content="的" source="" errorType="2" AllIndex="0" context="五、投标截止时间：2026年11月11日上午10:00(北京时间)，报价单位应在此之前将密封的投标文件送达 福建理工大学旗山校区南区基建处造价与合同管理中心办公室（福建省福州市闽侯县上街镇学府南路69号（福建理工大学旗山校区）），逾期送达的或不符合规定的投标文件将被拒绝接受。" id="2143634" bkName="bkReivew2143634" note="0" index="119" originColor="reviewtag_"/>
  <Review inspectType="标点全半角格式" inspectCategory="可疑" errorCategory="4" operate="1" amend="1" amendTime="2026-11-4 18:29:35" amendContent="（" amendColor="16740864" joinJudianRef="" inspectTypeEn="punctuationformat" keywordsUrl="" caseLibs="" rule="" lookup="（" content="(" source="建议使用对应的全角标点符号" errorType="101" AllIndex="0" context="    六、开标时间及地点：2026年11月11日上午10:00(北京时间) 福建理工大学旗山校区南区基建处会议室" id="3172333" bkName="bkReivew3172333" note="0" index="32" originColor="reviewtag_"/>
  <Review inspectType="多余空格" inspectCategory="可疑" errorCategory="4" operate="1" amend="1" amendTime="2026-11-4 18:29:38" amendContent=")福" amendColor="16740864" joinJudianRef="" inspectTypeEn="errorspace" keywordsUrl="" caseLibs="" rule="" lookup=")福" content=") 福" source="疑似存在多余的空格" errorType="16" AllIndex="0" context="    六、开标时间及地点：2026年11月11日上午10:00(北京时间) 福建理工大学旗山校区南区基建处会议室" id="2530" bkName="bkReivew2530" note="0" index="37" originColor="reviewtag_"/>
  <Review inspectType="语法错误" inspectCategory="可疑" errorCategory="4" operate="1" amend="1" amendTime="2026-11-4 18:29:43" amendContent="条件均" amendColor="16740864" joinJudianRef="" inspectTypeEn="grammar" keywordsUrl="" caseLibs="" rule="" lookup="条件均" content="均" source="" errorType="2" AllIndex="0" context="七、评标办法：在资格及技术、商务均符合的情况下，按最低报价确定中标人。" id="2060336" bkName="bkReivew2060336" note="0" index="16" originColor="reviewtag_"/>
  <Review inspectType="语法错误" inspectCategory="可疑" errorCategory="4" operate="2" amend="1" amendTime="2026-11-4 18:29:46" amendContent="" amendColor="16740864" joinJudianRef="" inspectTypeEn="grammar" keywordsUrl="" caseLibs="" rule="" lookup="建议删除" content="止" source="" errorType="2" AllIndex="0" context="九、校内招标公告的公告期限为五个工作日，若到报价截止时间止不足三家投标单位参加报价，本次项目流(废)标。" id="142610" bkName="bkReivew142610" note="0" index="28" originColor="reviewtag_"/>
  <Review inspectType="标点全半角格式" inspectCategory="可疑" errorCategory="4" operate="1" amend="1" amendTime="2026-11-4 18:29:52" amendContent="（" amendColor="16740864" joinJudianRef="" inspectTypeEn="punctuationformat" keywordsUrl="" caseLibs="" rule="" lookup="（" content="(" source="建议使用对应的全角标点符号" errorType="101" AllIndex="0" context="九、校内招标公告的公告期限为五个工作日，若到报价截止时间止不足三家投标单位参加报价，本次项目流(废)标。" id="3050305" bkName="bkReivew3050305" note="0" index="47" originColor="reviewtag_"/>
  <Review inspectType="语法错误" inspectCategory="可疑" errorCategory="4" operate="1" amend="0" amendTime="" amendContent="" amendColor="" joinJudianRef="" inspectTypeEn="grammar" keywordsUrl="" caseLibs="" rule="" lookup="的检测" content="检测" source="" errorType="2" AllIndex="0" context="柔性泡沫橡塑绝热制品检测报告" id="3001344" bkName="bkReivew3001344" note="0" index="10"/>
  <Review inspectType="语法错误" inspectCategory="可疑" errorCategory="4" operate="1" amend="0" amendTime="" amendContent="" amendColor="" joinJudianRef="" inspectTypeEn="grammar" keywordsUrl="" caseLibs="" rule="" lookup="的检测" content="检测" source="" errorType="2" AllIndex="0" context="柔性泡沫橡塑绝热制品检测报告" id="2060456" bkName="bkReivew2060456" note="0" index="10"/>
  <Review inspectType="标点全半角格式" inspectCategory="可疑" errorCategory="4" operate="1" amend="1" amendTime="2026-11-4 18:30:38" amendContent="（" amendColor="16740864" joinJudianRef="" inspectTypeEn="punctuationformat" keywordsUrl="" caseLibs="" rule="" lookup="（" content="(" source="建议使用对应的全角标点符号" errorType="101" AllIndex="0" context="绝缘厚度、导体电阻、阻燃性能(单根不延燃性)、空气烘箱老化前后机械性能（绝缘）" id="3112623" bkName="bkReivew3112623" note="0" index="14" originColor="reviewtag_"/>
  <Review inspectType="标点全半角格式" inspectCategory="可疑" errorCategory="4" operate="1" amend="1" amendTime="2026-11-4 18:31:09" amendContent="，" amendColor="16740864" joinJudianRef="" inspectTypeEn="punctuationformat" keywordsUrl="" caseLibs="" rule="" lookup="，" content="," source="建议使用对应的全角标点符号" errorType="101" AllIndex="0" context="200厚,A5.0B06" id="3133415" bkName="bkReivew3133415" note="0" index="4" originColor="reviewtag_"/>
  <Review inspectType="标点全半角格式" inspectCategory="可疑" errorCategory="4" operate="1" amend="1" amendTime="2026-11-4 18:31:16" amendContent="，" amendColor="16740864" joinJudianRef="" inspectTypeEn="punctuationformat" keywordsUrl="" caseLibs="" rule="" lookup="，" content="," source="建议使用对应的全角标点符号" errorType="101" AllIndex="0" context="100厚,A5.0B06" id="1182150" bkName="bkReivew1182150" note="0" index="4" originColor="reviewtag_"/>
  <Review inspectType="字词错误" inspectCategory="可疑" errorCategory="4" operate="1" amend="1" amendTime="2026-11-4 18:31:54" amendContent="黏结" amendColor="16740864" joinJudianRef="" inspectTypeEn="errorwords" keywordsUrl="" caseLibs="" rule="" lookup="黏结" content="粘结" source="" errorType="2" AllIndex="0" context="腻子：容器中状态、施工性、打磨性、初期干燥抗裂性、干燥时间、粘结强度、pH值；" id="1072530" bkName="bkReivew1072530" note="0" index="30" originColor="reviewtag_"/>
  <Review inspectType="字词错误" inspectCategory="可疑" errorCategory="4" operate="1" amend="1" amendTime="2026-11-4 18:31:59" amendContent="试验" amendColor="16740864" joinJudianRef="" inspectTypeEn="errorwords" keywordsUrl="" caseLibs="" rule="" lookup="试验" content="实验" source="" errorType="2" AllIndex="0" context="抹灰砂浆配合比实验、二构混凝土配合比" id="3113132" bkName="bkReivew3113132" note="0" index="7" originColor="reviewtag_"/>
  <Review inspectType="语法错误" inspectCategory="可疑" errorCategory="4" operate="1" amend="1" amendTime="2026-11-4 18:32:07" amendContent="次结构" amendColor="16740864" joinJudianRef="" inspectTypeEn="grammar" keywordsUrl="" caseLibs="" rule="" lookup="次结构" content="构" source="" errorType="2" AllIndex="0" context="抹灰砂浆：1:2.5二构：C20" id="2173741" bkName="bkReivew2173741" note="0" index="11" originColor="reviewtag_"/>
  <Review inspectType="语法错误" inspectCategory="可疑" errorCategory="4" operate="1" amend="0" amendTime="" amendContent="" amendColor="" joinJudianRef="" inspectTypeEn="grammar" keywordsUrl="" caseLibs="" rule="" lookup="的标准值" content="标准值" source="" errorType="2" AllIndex="0" context="劈裂抗拉强度、钢对钢拉伸抗剪强度标准值" id="43810" bkName="bkReivew43810" note="0" index="16"/>
  <Review inspectType="标点全半角格式" inspectCategory="可疑" errorCategory="4" operate="1" amend="1" amendTime="2026-11-4 18:32:31" amendContent="：" amendColor="16740864" joinJudianRef="" inspectTypeEn="punctuationformat" keywordsUrl="" caseLibs="" rule="" lookup="：" content=":" source="建议使用对应的全角标点符号" errorType="101" AllIndex="0" context="四性:抗风压性能、水密性能、气密性能、平面内变形" id="151142" bkName="bkReivew151142" note="0" index="2" originColor="reviewtag_"/>
  <Review inspectType="非推荐词" inspectCategory="可疑" errorCategory="4" operate="1" amend="1" amendTime="2026-11-4 18:32:45" amendContent="黏结性" amendColor="16740864" joinJudianRef="" inspectTypeEn="nonrecommender" keywordsUrl="" caseLibs="" rule="" lookup="黏结性" content="粘结性" source="" errorType="2" AllIndex="0" context="剥离粘结性" id="40545" bkName="bkReivew40545" note="0" index="2" originColor="reviewtag_"/>
  <Review inspectType="非推荐词" inspectCategory="可疑" errorCategory="4" operate="1" amend="1" amendTime="2026-11-4 18:32:50" amendContent="黏结性" amendColor="16740864" joinJudianRef="" inspectTypeEn="nonrecommender" keywordsUrl="" caseLibs="" rule="" lookup="黏结性" content="粘结性" source="" errorType="2" AllIndex="0" context="硬度、热老化、基材与密封胶粘结性" id="1162420" bkName="bkReivew1162420" note="0" index="13" originColor="reviewtag_"/>
  <Review inspectType="非推荐词" inspectCategory="可疑" errorCategory="4" operate="1" amend="1" amendTime="2026-11-4 18:32:54" amendContent="黏结性" amendColor="16740864" joinJudianRef="" inspectTypeEn="nonrecommender" keywordsUrl="" caseLibs="" rule="" lookup="黏结性" content="粘结性" source="" errorType="2" AllIndex="0" context="硬度、热老化、基材与密封胶粘结性" id="61543" bkName="bkReivew61543" note="0" index="13" originColor="reviewtag_"/>
  <Review inspectType="字词错误" inspectCategory="可疑" errorCategory="4" operate="1" amend="1" amendTime="2026-11-4 18:32:57" amendContent="黏结" amendColor="16740864" joinJudianRef="" inspectTypeEn="errorwords" keywordsUrl="" caseLibs="" rule="" lookup="黏结" content="粘结" source="" errorType="2" AllIndex="0" context="不透水性、拉伸强度（加热处理后保持率）、老化处理拉伸强度、粘结强度、抗渗性、断裂伸长率（加热处理）、断裂伸长率/断裂延伸率/延伸率" id="3133454" bkName="bkReivew3133454" note="0" index="29" originColor="reviewtag_"/>
  <Review inspectType="字词错误" inspectCategory="可疑" errorCategory="4" operate="1" amend="1" amendTime="2026-11-4 18:33:00" amendContent="黏结" amendColor="16740864" joinJudianRef="" inspectTypeEn="errorwords" keywordsUrl="" caseLibs="" rule="" lookup="黏结" content="粘结" source="" errorType="2" AllIndex="0" context="不透水性、拉伸强度（加热处理后保持率）、老化处理拉伸强度、粘结强度、抗渗性、断裂伸长率（加热处理）、断裂伸长率/断裂延伸率/延伸率" id="2033005" bkName="bkReivew2033005" note="0" index="29" originColor="reviewtag_"/>
</ReviewRoot>
</file>

<file path=customXml/item6.xml><?xml version="1.0" encoding="utf-8"?>
<ReviewRoot xmlns="http://www.founder.com/operation">
  <CorrigendumButton current="43810" previous="2071014"/>
</ReviewRoot>
</file>

<file path=customXml/itemProps1.xml><?xml version="1.0" encoding="utf-8"?>
<ds:datastoreItem xmlns:ds="http://schemas.openxmlformats.org/officeDocument/2006/customXml" ds:itemID="{B5653563-6EB3-479D-A4D3-C7F87ED3E927}">
  <ds:schemaRefs/>
</ds:datastoreItem>
</file>

<file path=customXml/itemProps2.xml><?xml version="1.0" encoding="utf-8"?>
<ds:datastoreItem xmlns:ds="http://schemas.openxmlformats.org/officeDocument/2006/customXml" ds:itemID="{A51EE431-9291-4313-9AE7-2FBE9F87B431}">
  <ds:schemaRefs/>
</ds:datastoreItem>
</file>

<file path=customXml/itemProps3.xml><?xml version="1.0" encoding="utf-8"?>
<ds:datastoreItem xmlns:ds="http://schemas.openxmlformats.org/officeDocument/2006/customXml" ds:itemID="{7E63EFDA-42A8-4B75-9DE4-3A87FB3E62CA}">
  <ds:schemaRefs/>
</ds:datastoreItem>
</file>

<file path=customXml/itemProps4.xml><?xml version="1.0" encoding="utf-8"?>
<ds:datastoreItem xmlns:ds="http://schemas.openxmlformats.org/officeDocument/2006/customXml" ds:itemID="{BBB6DAB9-4B70-4782-AAE1-BFFAF97F7A6C}">
  <ds:schemaRefs/>
</ds:datastoreItem>
</file>

<file path=customXml/itemProps5.xml><?xml version="1.0" encoding="utf-8"?>
<ds:datastoreItem xmlns:ds="http://schemas.openxmlformats.org/officeDocument/2006/customXml" ds:itemID="{D9495E6A-D299-413B-B60E-6EA32B836BA8}">
  <ds:schemaRefs>
    <ds:schemaRef ds:uri="http://www.founder.com/review"/>
  </ds:schemaRefs>
</ds:datastoreItem>
</file>

<file path=customXml/itemProps6.xml><?xml version="1.0" encoding="utf-8"?>
<ds:datastoreItem xmlns:ds="http://schemas.openxmlformats.org/officeDocument/2006/customXml" ds:itemID="{503C42A3-5FC7-4640-B94D-7A6319D57C16}">
  <ds:schemaRefs>
    <ds:schemaRef ds:uri="http://www.founder.com/operation"/>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586</Words>
  <Characters>3342</Characters>
  <Application>Microsoft Office Word</Application>
  <DocSecurity>0</DocSecurity>
  <Lines>27</Lines>
  <Paragraphs>7</Paragraphs>
  <ScaleCrop>false</ScaleCrop>
  <Company>Microsoft</Company>
  <LinksUpToDate>false</LinksUpToDate>
  <CharactersWithSpaces>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基建处</cp:lastModifiedBy>
  <cp:revision>4</cp:revision>
  <dcterms:created xsi:type="dcterms:W3CDTF">2026-11-04T10:28:00Z</dcterms:created>
  <dcterms:modified xsi:type="dcterms:W3CDTF">2026-11-04T10:34:00Z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eyJoZGlkIjoiYTRjMDFmM2QyNDUwYTAyYWYyZmNkYjc1MmRmYjEzNGIiLCJ1c2VySWQiOiIyMjc1MDE2ODIifQ==</vt:lpwstr>
  </property>
  <property fmtid="{D5CDD505-2E9C-101B-9397-08002B2CF9AE}" pid="4" name="ICV">
    <vt:lpwstr>2C86D073D79D40768BFDD0833CA2777A_13</vt:lpwstr>
  </property>
</Properties>
</file>